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6E3D" w14:textId="4B62A0B6" w:rsidR="009C62BF" w:rsidRPr="009C62BF" w:rsidRDefault="009C62BF" w:rsidP="009C62BF">
      <w:pPr>
        <w:pStyle w:val="BodyText"/>
        <w:rPr>
          <w:rFonts w:ascii="Calibri" w:hAnsi="Calibri" w:cs="Calibri"/>
          <w:b/>
          <w:bCs/>
          <w:sz w:val="21"/>
          <w:szCs w:val="21"/>
        </w:rPr>
      </w:pPr>
      <w:r w:rsidRPr="009C62BF">
        <w:rPr>
          <w:rFonts w:ascii="Calibri" w:hAnsi="Calibri" w:cs="Calibri"/>
          <w:b/>
          <w:bCs/>
          <w:noProof/>
          <w:sz w:val="21"/>
          <w:szCs w:val="21"/>
        </w:rPr>
        <mc:AlternateContent>
          <mc:Choice Requires="wps">
            <w:drawing>
              <wp:anchor distT="0" distB="0" distL="114300" distR="114300" simplePos="0" relativeHeight="251660288" behindDoc="0" locked="0" layoutInCell="1" allowOverlap="1" wp14:anchorId="44D715A8" wp14:editId="0A669C1C">
                <wp:simplePos x="0" y="0"/>
                <wp:positionH relativeFrom="column">
                  <wp:posOffset>-53163</wp:posOffset>
                </wp:positionH>
                <wp:positionV relativeFrom="paragraph">
                  <wp:posOffset>74429</wp:posOffset>
                </wp:positionV>
                <wp:extent cx="5922335" cy="797442"/>
                <wp:effectExtent l="0" t="0" r="21590" b="22225"/>
                <wp:wrapNone/>
                <wp:docPr id="2" name="Rectangle 2"/>
                <wp:cNvGraphicFramePr/>
                <a:graphic xmlns:a="http://schemas.openxmlformats.org/drawingml/2006/main">
                  <a:graphicData uri="http://schemas.microsoft.com/office/word/2010/wordprocessingShape">
                    <wps:wsp>
                      <wps:cNvSpPr/>
                      <wps:spPr>
                        <a:xfrm>
                          <a:off x="0" y="0"/>
                          <a:ext cx="5922335" cy="79744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08627" id="Rectangle 2" o:spid="_x0000_s1026" style="position:absolute;margin-left:-4.2pt;margin-top:5.85pt;width:466.35pt;height:6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" filled="f" strokecolor="black [3213]" strokeweight="1pt"/>
            </w:pict>
          </mc:Fallback>
        </mc:AlternateContent>
      </w:r>
    </w:p>
    <w:p w14:paraId="5ADCC159" w14:textId="7991525F" w:rsidR="009C62BF" w:rsidRPr="009C62BF" w:rsidRDefault="009C62BF" w:rsidP="009C62BF">
      <w:pPr>
        <w:pStyle w:val="BodyText"/>
        <w:jc w:val="center"/>
        <w:rPr>
          <w:rFonts w:ascii="Calibri" w:hAnsi="Calibri" w:cs="Calibri"/>
          <w:b/>
          <w:bCs/>
          <w:color w:val="002060"/>
          <w:sz w:val="36"/>
          <w:szCs w:val="36"/>
        </w:rPr>
      </w:pPr>
      <w:r w:rsidRPr="009C62BF">
        <w:rPr>
          <w:rFonts w:ascii="Calibri" w:hAnsi="Calibri" w:cs="Calibri"/>
          <w:b/>
          <w:bCs/>
          <w:color w:val="002060"/>
          <w:sz w:val="36"/>
          <w:szCs w:val="36"/>
        </w:rPr>
        <w:t>EMPLOYEE PRIVACY POLICY TEMPLATE</w:t>
      </w:r>
    </w:p>
    <w:p w14:paraId="61F25898" w14:textId="77777777" w:rsidR="009C62BF" w:rsidRPr="009C62BF" w:rsidRDefault="009C62BF" w:rsidP="009C62BF">
      <w:pPr>
        <w:pStyle w:val="BodyText"/>
        <w:rPr>
          <w:rFonts w:ascii="Calibri" w:hAnsi="Calibri" w:cs="Calibri"/>
          <w:b/>
          <w:bCs/>
          <w:sz w:val="21"/>
          <w:szCs w:val="21"/>
        </w:rPr>
      </w:pPr>
    </w:p>
    <w:p w14:paraId="293DA7F8" w14:textId="77777777" w:rsidR="009C62BF" w:rsidRPr="009C62BF" w:rsidRDefault="009C62BF" w:rsidP="009C62BF">
      <w:pPr>
        <w:pStyle w:val="BodyText"/>
        <w:rPr>
          <w:rFonts w:ascii="Calibri" w:hAnsi="Calibri" w:cs="Calibri"/>
          <w:b/>
          <w:bCs/>
          <w:sz w:val="21"/>
          <w:szCs w:val="21"/>
        </w:rPr>
      </w:pPr>
    </w:p>
    <w:p w14:paraId="3D61AC63" w14:textId="77777777" w:rsidR="009C62BF" w:rsidRPr="009C62BF" w:rsidRDefault="009C62BF" w:rsidP="009C62BF">
      <w:pPr>
        <w:pStyle w:val="BodyText"/>
        <w:rPr>
          <w:rFonts w:ascii="Calibri" w:hAnsi="Calibri" w:cs="Calibri"/>
          <w:b/>
          <w:bCs/>
          <w:sz w:val="21"/>
          <w:szCs w:val="21"/>
        </w:rPr>
      </w:pPr>
      <w:r w:rsidRPr="009C62BF">
        <w:rPr>
          <w:rFonts w:ascii="Calibri" w:hAnsi="Calibri" w:cs="Calibri"/>
          <w:b/>
          <w:bCs/>
          <w:sz w:val="21"/>
          <w:szCs w:val="21"/>
        </w:rPr>
        <w:t>IMPORTANT NOTES – PLEASE READ BEFORE USING THIS DOCUMENT</w:t>
      </w:r>
    </w:p>
    <w:p w14:paraId="671F1CE4" w14:textId="77777777" w:rsidR="009C62BF" w:rsidRPr="009C62BF" w:rsidRDefault="009C62BF" w:rsidP="009C62BF">
      <w:pPr>
        <w:pStyle w:val="BodyText"/>
        <w:numPr>
          <w:ilvl w:val="0"/>
          <w:numId w:val="11"/>
        </w:numPr>
        <w:spacing w:after="240" w:line="240" w:lineRule="auto"/>
        <w:rPr>
          <w:rFonts w:ascii="Calibri" w:hAnsi="Calibri" w:cs="Calibri"/>
          <w:sz w:val="21"/>
          <w:szCs w:val="21"/>
        </w:rPr>
      </w:pPr>
      <w:r w:rsidRPr="009C62BF">
        <w:rPr>
          <w:rFonts w:ascii="Calibri" w:hAnsi="Calibri" w:cs="Calibri"/>
          <w:sz w:val="21"/>
          <w:szCs w:val="21"/>
        </w:rPr>
        <w:t xml:space="preserve">This document has been prepared by Harbottle &amp; Lewis. It is a basic privacy policy intended to be used as a starting-point </w:t>
      </w:r>
      <w:r w:rsidRPr="009C62BF">
        <w:rPr>
          <w:rFonts w:ascii="Calibri" w:hAnsi="Calibri" w:cs="Calibri"/>
          <w:bCs/>
          <w:sz w:val="21"/>
          <w:szCs w:val="21"/>
        </w:rPr>
        <w:t xml:space="preserve">and does not constitute legal advice from Harbottle &amp; Lewis LLP.  </w:t>
      </w:r>
    </w:p>
    <w:p w14:paraId="2FA4493F" w14:textId="77777777" w:rsidR="009C62BF" w:rsidRPr="009C62BF" w:rsidRDefault="009C62BF" w:rsidP="009C62BF">
      <w:pPr>
        <w:pStyle w:val="BodyText"/>
        <w:numPr>
          <w:ilvl w:val="0"/>
          <w:numId w:val="11"/>
        </w:numPr>
        <w:spacing w:after="240" w:line="240" w:lineRule="auto"/>
        <w:rPr>
          <w:rFonts w:ascii="Calibri" w:hAnsi="Calibri" w:cs="Calibri"/>
          <w:b/>
          <w:sz w:val="21"/>
          <w:szCs w:val="21"/>
        </w:rPr>
      </w:pPr>
      <w:r w:rsidRPr="009C62BF">
        <w:rPr>
          <w:rFonts w:ascii="Calibri" w:hAnsi="Calibri" w:cs="Calibri"/>
          <w:b/>
          <w:sz w:val="21"/>
          <w:szCs w:val="21"/>
        </w:rPr>
        <w:t>You should seek legal advice if you intend to make any changes to the document. Please contact Tony Littner (</w:t>
      </w:r>
      <w:hyperlink r:id="rId8" w:history="1">
        <w:r w:rsidRPr="009C62BF">
          <w:rPr>
            <w:rStyle w:val="Hyperlink"/>
            <w:rFonts w:ascii="Calibri" w:hAnsi="Calibri" w:cs="Calibri"/>
            <w:b/>
            <w:sz w:val="21"/>
            <w:szCs w:val="21"/>
          </w:rPr>
          <w:t>anthony.littner@harbottle.com</w:t>
        </w:r>
      </w:hyperlink>
      <w:r w:rsidRPr="009C62BF">
        <w:rPr>
          <w:rFonts w:ascii="Calibri" w:hAnsi="Calibri" w:cs="Calibri"/>
          <w:b/>
          <w:sz w:val="21"/>
          <w:szCs w:val="21"/>
        </w:rPr>
        <w:t>) or Tom MacLeod (</w:t>
      </w:r>
      <w:hyperlink r:id="rId9" w:history="1">
        <w:r w:rsidRPr="009C62BF">
          <w:rPr>
            <w:rStyle w:val="Hyperlink"/>
            <w:rFonts w:ascii="Calibri" w:hAnsi="Calibri" w:cs="Calibri"/>
            <w:b/>
            <w:sz w:val="21"/>
            <w:szCs w:val="21"/>
          </w:rPr>
          <w:t>tom.macleod@harbottle.com</w:t>
        </w:r>
      </w:hyperlink>
      <w:r w:rsidRPr="009C62BF">
        <w:rPr>
          <w:rFonts w:ascii="Calibri" w:hAnsi="Calibri" w:cs="Calibri"/>
          <w:b/>
          <w:sz w:val="21"/>
          <w:szCs w:val="21"/>
        </w:rPr>
        <w:t>) if you wish to discuss any aspect of the document.</w:t>
      </w:r>
    </w:p>
    <w:p w14:paraId="57120BE2" w14:textId="77777777" w:rsidR="009C62BF" w:rsidRPr="009C62BF" w:rsidRDefault="009C62BF" w:rsidP="009C62BF">
      <w:pPr>
        <w:pStyle w:val="BodyText"/>
        <w:jc w:val="left"/>
        <w:rPr>
          <w:rFonts w:asciiTheme="minorHAnsi" w:hAnsiTheme="minorHAnsi"/>
        </w:rPr>
        <w:sectPr w:rsidR="009C62BF" w:rsidRPr="009C62BF" w:rsidSect="005E4737">
          <w:type w:val="continuous"/>
          <w:pgSz w:w="11900" w:h="16820"/>
          <w:pgMar w:top="1440" w:right="1440" w:bottom="1440" w:left="1440" w:header="720" w:footer="720" w:gutter="0"/>
          <w:cols w:space="720"/>
        </w:sectPr>
      </w:pPr>
    </w:p>
    <w:p w14:paraId="3BE9BC10" w14:textId="47A5A302" w:rsidR="00E67B26" w:rsidRPr="009C62BF" w:rsidRDefault="009C62BF" w:rsidP="009C62BF">
      <w:pPr>
        <w:pStyle w:val="BodyText"/>
        <w:spacing w:after="240" w:line="240" w:lineRule="auto"/>
        <w:rPr>
          <w:rFonts w:ascii="Calibri" w:hAnsi="Calibri" w:cs="Calibri"/>
          <w:b/>
          <w:bCs/>
          <w:sz w:val="21"/>
          <w:szCs w:val="21"/>
        </w:rPr>
      </w:pPr>
      <w:r w:rsidRPr="009C62BF">
        <w:rPr>
          <w:rFonts w:ascii="Calibri" w:hAnsi="Calibri" w:cs="Calibri"/>
          <w:b/>
          <w:bCs/>
          <w:sz w:val="21"/>
          <w:szCs w:val="21"/>
        </w:rPr>
        <w:lastRenderedPageBreak/>
        <w:t>[</w:t>
      </w:r>
      <w:r w:rsidRPr="009C62BF">
        <w:rPr>
          <w:rFonts w:ascii="Calibri" w:hAnsi="Calibri" w:cs="Calibri"/>
          <w:b/>
          <w:bCs/>
          <w:sz w:val="21"/>
          <w:szCs w:val="21"/>
          <w:highlight w:val="yellow"/>
        </w:rPr>
        <w:t>NAME OF COMPANY</w:t>
      </w:r>
      <w:r w:rsidRPr="009C62BF">
        <w:rPr>
          <w:rFonts w:ascii="Calibri" w:hAnsi="Calibri" w:cs="Calibri"/>
          <w:b/>
          <w:bCs/>
          <w:sz w:val="21"/>
          <w:szCs w:val="21"/>
        </w:rPr>
        <w:t>] – PRIVACY POLICY TO EMPLOYEES</w:t>
      </w:r>
    </w:p>
    <w:p w14:paraId="60EF5F18" w14:textId="77777777" w:rsidR="00BE231D" w:rsidRPr="009C62BF" w:rsidRDefault="00BE231D" w:rsidP="009C62BF">
      <w:pPr>
        <w:spacing w:after="0" w:line="240" w:lineRule="auto"/>
        <w:ind w:left="0" w:right="604" w:firstLine="0"/>
        <w:jc w:val="both"/>
        <w:rPr>
          <w:sz w:val="21"/>
          <w:szCs w:val="21"/>
        </w:rPr>
      </w:pPr>
    </w:p>
    <w:p w14:paraId="12EFA51C" w14:textId="2FFF04AC" w:rsidR="00E67B26" w:rsidRPr="009C62BF" w:rsidRDefault="00BE231D" w:rsidP="009C62BF">
      <w:pPr>
        <w:spacing w:after="205" w:line="240" w:lineRule="auto"/>
        <w:ind w:left="2" w:right="504"/>
        <w:jc w:val="both"/>
        <w:rPr>
          <w:sz w:val="21"/>
          <w:szCs w:val="21"/>
        </w:rPr>
      </w:pPr>
      <w:r w:rsidRPr="009C62BF">
        <w:rPr>
          <w:sz w:val="21"/>
          <w:szCs w:val="21"/>
        </w:rPr>
        <w:t xml:space="preserve"> At </w:t>
      </w:r>
      <w:r w:rsidR="009C62BF" w:rsidRPr="009C62BF">
        <w:rPr>
          <w:b/>
          <w:sz w:val="21"/>
          <w:szCs w:val="21"/>
          <w:highlight w:val="yellow"/>
        </w:rPr>
        <w:t>[insert name of company]</w:t>
      </w:r>
      <w:r w:rsidR="009C62BF" w:rsidRPr="009C62BF">
        <w:rPr>
          <w:b/>
          <w:sz w:val="21"/>
          <w:szCs w:val="21"/>
        </w:rPr>
        <w:t xml:space="preserve"> </w:t>
      </w:r>
      <w:r w:rsidRPr="009C62BF">
        <w:rPr>
          <w:sz w:val="21"/>
          <w:szCs w:val="21"/>
        </w:rPr>
        <w:t>(“</w:t>
      </w:r>
      <w:r w:rsidRPr="009C62BF">
        <w:rPr>
          <w:b/>
          <w:bCs/>
          <w:sz w:val="21"/>
          <w:szCs w:val="21"/>
        </w:rPr>
        <w:t>we</w:t>
      </w:r>
      <w:r w:rsidRPr="009C62BF">
        <w:rPr>
          <w:sz w:val="21"/>
          <w:szCs w:val="21"/>
        </w:rPr>
        <w:t>”, “</w:t>
      </w:r>
      <w:r w:rsidRPr="009C62BF">
        <w:rPr>
          <w:b/>
          <w:bCs/>
          <w:sz w:val="21"/>
          <w:szCs w:val="21"/>
        </w:rPr>
        <w:t>us</w:t>
      </w:r>
      <w:r w:rsidRPr="009C62BF">
        <w:rPr>
          <w:sz w:val="21"/>
          <w:szCs w:val="21"/>
        </w:rPr>
        <w:t>” or “</w:t>
      </w:r>
      <w:r w:rsidRPr="009C62BF">
        <w:rPr>
          <w:b/>
          <w:bCs/>
          <w:sz w:val="21"/>
          <w:szCs w:val="21"/>
        </w:rPr>
        <w:t>our</w:t>
      </w:r>
      <w:r w:rsidRPr="009C62BF">
        <w:rPr>
          <w:sz w:val="21"/>
          <w:szCs w:val="21"/>
        </w:rPr>
        <w:t xml:space="preserve">”) we recognise and respect the importance of </w:t>
      </w:r>
      <w:r w:rsidR="00247A39" w:rsidRPr="009C62BF">
        <w:rPr>
          <w:sz w:val="21"/>
          <w:szCs w:val="21"/>
        </w:rPr>
        <w:t>processing your personal data in compliance with data protection laws such as the UK</w:t>
      </w:r>
      <w:r w:rsidR="007876AA" w:rsidRPr="009C62BF">
        <w:rPr>
          <w:sz w:val="21"/>
          <w:szCs w:val="21"/>
        </w:rPr>
        <w:t xml:space="preserve"> </w:t>
      </w:r>
      <w:r w:rsidR="004F0C74" w:rsidRPr="009C62BF">
        <w:rPr>
          <w:sz w:val="21"/>
          <w:szCs w:val="21"/>
        </w:rPr>
        <w:t>GDPR.</w:t>
      </w:r>
    </w:p>
    <w:p w14:paraId="76028229" w14:textId="77777777" w:rsidR="009C62BF" w:rsidRPr="009C62BF" w:rsidRDefault="009C62BF" w:rsidP="009C62BF">
      <w:pPr>
        <w:keepNext/>
        <w:numPr>
          <w:ilvl w:val="0"/>
          <w:numId w:val="12"/>
        </w:numPr>
        <w:spacing w:after="0" w:line="300" w:lineRule="atLeast"/>
        <w:ind w:right="0"/>
        <w:jc w:val="both"/>
        <w:outlineLvl w:val="0"/>
        <w:rPr>
          <w:rFonts w:eastAsia="Times New Roman"/>
          <w:b/>
          <w:kern w:val="28"/>
          <w:sz w:val="21"/>
          <w:szCs w:val="21"/>
        </w:rPr>
      </w:pPr>
      <w:r w:rsidRPr="009C62BF">
        <w:rPr>
          <w:rFonts w:eastAsia="Times New Roman"/>
          <w:b/>
          <w:kern w:val="28"/>
          <w:sz w:val="21"/>
          <w:szCs w:val="21"/>
        </w:rPr>
        <w:t xml:space="preserve">WHO WE ARE </w:t>
      </w:r>
    </w:p>
    <w:p w14:paraId="5948616B" w14:textId="77777777" w:rsidR="009C62BF" w:rsidRPr="009C62BF" w:rsidRDefault="009C62BF" w:rsidP="009C62BF">
      <w:pPr>
        <w:tabs>
          <w:tab w:val="center" w:pos="4513"/>
        </w:tabs>
        <w:spacing w:before="240" w:after="0"/>
        <w:jc w:val="both"/>
        <w:rPr>
          <w:rFonts w:eastAsia="Times New Roman"/>
          <w:sz w:val="21"/>
          <w:szCs w:val="21"/>
        </w:rPr>
      </w:pPr>
      <w:r w:rsidRPr="009C62BF">
        <w:rPr>
          <w:rFonts w:eastAsia="Times New Roman"/>
          <w:sz w:val="21"/>
          <w:szCs w:val="21"/>
        </w:rPr>
        <w:t>We are the data controller in relation to the personal data that we collect, use or hold about you and we are responsible for protecting it in line with data protection laws. If you have any questions about this Privacy Policy or our privacy practices, please contact us by email at [</w:t>
      </w:r>
      <w:r w:rsidRPr="009C62BF">
        <w:rPr>
          <w:rFonts w:eastAsia="Times New Roman"/>
          <w:sz w:val="21"/>
          <w:szCs w:val="21"/>
          <w:highlight w:val="yellow"/>
        </w:rPr>
        <w:t>insert contact email address</w:t>
      </w:r>
      <w:r w:rsidRPr="009C62BF">
        <w:rPr>
          <w:rFonts w:eastAsia="Times New Roman"/>
          <w:sz w:val="21"/>
          <w:szCs w:val="21"/>
        </w:rPr>
        <w:t>].</w:t>
      </w:r>
    </w:p>
    <w:p w14:paraId="48CE2FE5" w14:textId="77777777" w:rsidR="009C62BF" w:rsidRPr="009C62BF" w:rsidRDefault="009C62BF" w:rsidP="009C62BF">
      <w:pPr>
        <w:tabs>
          <w:tab w:val="center" w:pos="4513"/>
        </w:tabs>
        <w:spacing w:before="240" w:after="0"/>
        <w:jc w:val="both"/>
        <w:rPr>
          <w:rFonts w:eastAsia="Times New Roman"/>
          <w:sz w:val="21"/>
          <w:szCs w:val="21"/>
        </w:rPr>
      </w:pPr>
      <w:r w:rsidRPr="009C62BF">
        <w:rPr>
          <w:rFonts w:eastAsia="Times New Roman"/>
          <w:sz w:val="21"/>
          <w:szCs w:val="21"/>
        </w:rPr>
        <w:t>[</w:t>
      </w:r>
      <w:r w:rsidRPr="009C62BF">
        <w:rPr>
          <w:rFonts w:eastAsia="Times New Roman"/>
          <w:sz w:val="21"/>
          <w:szCs w:val="21"/>
          <w:highlight w:val="yellow"/>
        </w:rPr>
        <w:t>Our Data Protection Officer (“</w:t>
      </w:r>
      <w:r w:rsidRPr="009C62BF">
        <w:rPr>
          <w:rFonts w:eastAsia="Times New Roman"/>
          <w:b/>
          <w:bCs/>
          <w:sz w:val="21"/>
          <w:szCs w:val="21"/>
          <w:highlight w:val="yellow"/>
        </w:rPr>
        <w:t>DPO</w:t>
      </w:r>
      <w:r w:rsidRPr="009C62BF">
        <w:rPr>
          <w:rFonts w:eastAsia="Times New Roman"/>
          <w:sz w:val="21"/>
          <w:szCs w:val="21"/>
          <w:highlight w:val="yellow"/>
        </w:rPr>
        <w:t>”) is responsible for ensuring the protection of your personal data and ensuring compliance with data protection laws. You can contact our DPO at [insert contact email address for DPO] com for any questions or concerns related to your personal data.]</w:t>
      </w:r>
    </w:p>
    <w:p w14:paraId="1C2068A8" w14:textId="77777777" w:rsidR="009C62BF" w:rsidRDefault="009C62BF" w:rsidP="009C62BF">
      <w:pPr>
        <w:spacing w:after="205" w:line="240" w:lineRule="auto"/>
        <w:ind w:left="2" w:right="504"/>
        <w:jc w:val="both"/>
        <w:rPr>
          <w:sz w:val="21"/>
          <w:szCs w:val="21"/>
        </w:rPr>
      </w:pPr>
    </w:p>
    <w:p w14:paraId="5937B5CF" w14:textId="7BD45727" w:rsidR="00247A39" w:rsidRPr="009C62BF" w:rsidRDefault="00247A39" w:rsidP="009C62BF">
      <w:pPr>
        <w:spacing w:after="205" w:line="240" w:lineRule="auto"/>
        <w:ind w:left="2" w:right="504"/>
        <w:jc w:val="both"/>
        <w:rPr>
          <w:sz w:val="21"/>
          <w:szCs w:val="21"/>
        </w:rPr>
      </w:pPr>
      <w:r w:rsidRPr="009C62BF">
        <w:rPr>
          <w:sz w:val="21"/>
          <w:szCs w:val="21"/>
        </w:rPr>
        <w:t xml:space="preserve">This privacy policy describes how we collect and use your personal data </w:t>
      </w:r>
      <w:r w:rsidR="00584870" w:rsidRPr="009C62BF">
        <w:rPr>
          <w:sz w:val="21"/>
          <w:szCs w:val="21"/>
        </w:rPr>
        <w:t>when you are an employee, contractor, consultant, freelancer, intern or temporary staff</w:t>
      </w:r>
      <w:r w:rsidR="00212D4D" w:rsidRPr="009C62BF">
        <w:rPr>
          <w:sz w:val="21"/>
          <w:szCs w:val="21"/>
        </w:rPr>
        <w:t xml:space="preserve"> (“</w:t>
      </w:r>
      <w:r w:rsidR="00212D4D" w:rsidRPr="009C62BF">
        <w:rPr>
          <w:b/>
          <w:bCs/>
          <w:sz w:val="21"/>
          <w:szCs w:val="21"/>
        </w:rPr>
        <w:t>you</w:t>
      </w:r>
      <w:r w:rsidR="00212D4D" w:rsidRPr="009C62BF">
        <w:rPr>
          <w:sz w:val="21"/>
          <w:szCs w:val="21"/>
        </w:rPr>
        <w:t>”)</w:t>
      </w:r>
      <w:r w:rsidR="00584870" w:rsidRPr="009C62BF">
        <w:rPr>
          <w:sz w:val="21"/>
          <w:szCs w:val="21"/>
        </w:rPr>
        <w:t>.</w:t>
      </w:r>
    </w:p>
    <w:p w14:paraId="73978F99" w14:textId="60D72522" w:rsidR="00584870" w:rsidRPr="009C62BF" w:rsidRDefault="00515DCB" w:rsidP="009C62BF">
      <w:pPr>
        <w:spacing w:line="240" w:lineRule="auto"/>
        <w:ind w:left="0" w:firstLine="0"/>
        <w:jc w:val="both"/>
        <w:rPr>
          <w:sz w:val="21"/>
          <w:szCs w:val="21"/>
        </w:rPr>
      </w:pPr>
      <w:r w:rsidRPr="009C62BF">
        <w:rPr>
          <w:sz w:val="21"/>
          <w:szCs w:val="21"/>
        </w:rPr>
        <w:t xml:space="preserve"> </w:t>
      </w:r>
    </w:p>
    <w:p w14:paraId="79B7E0DD" w14:textId="1F82BDD6" w:rsidR="00212D4D" w:rsidRPr="009C62BF" w:rsidRDefault="00212D4D" w:rsidP="009C62BF">
      <w:pPr>
        <w:keepNext/>
        <w:numPr>
          <w:ilvl w:val="0"/>
          <w:numId w:val="12"/>
        </w:numPr>
        <w:spacing w:after="0" w:line="300" w:lineRule="atLeast"/>
        <w:ind w:right="0"/>
        <w:jc w:val="both"/>
        <w:outlineLvl w:val="0"/>
        <w:rPr>
          <w:rFonts w:eastAsia="Times New Roman"/>
          <w:b/>
          <w:kern w:val="28"/>
          <w:sz w:val="21"/>
          <w:szCs w:val="21"/>
        </w:rPr>
      </w:pPr>
      <w:r w:rsidRPr="009C62BF">
        <w:rPr>
          <w:rFonts w:eastAsia="Times New Roman"/>
          <w:b/>
          <w:kern w:val="28"/>
          <w:sz w:val="21"/>
          <w:szCs w:val="21"/>
        </w:rPr>
        <w:t>HOW AND WHEN DO WE COLLECT PERSONAL DATA?</w:t>
      </w:r>
    </w:p>
    <w:p w14:paraId="5961009F" w14:textId="77777777" w:rsidR="004E3437" w:rsidRDefault="004E3437" w:rsidP="009C62BF">
      <w:pPr>
        <w:spacing w:line="240" w:lineRule="auto"/>
        <w:jc w:val="both"/>
        <w:rPr>
          <w:bCs/>
          <w:sz w:val="21"/>
          <w:szCs w:val="21"/>
        </w:rPr>
      </w:pPr>
    </w:p>
    <w:p w14:paraId="3F6C2C33" w14:textId="77777777" w:rsidR="009C62BF" w:rsidRDefault="009C62BF" w:rsidP="009C62BF">
      <w:pPr>
        <w:spacing w:after="0" w:line="300" w:lineRule="atLeast"/>
        <w:contextualSpacing/>
        <w:rPr>
          <w:rFonts w:eastAsia="Times New Roman"/>
          <w:szCs w:val="21"/>
        </w:rPr>
      </w:pPr>
      <w:r>
        <w:rPr>
          <w:rFonts w:eastAsia="Times New Roman"/>
          <w:szCs w:val="21"/>
        </w:rPr>
        <w:t>[</w:t>
      </w:r>
      <w:r w:rsidRPr="005A036A">
        <w:rPr>
          <w:rFonts w:eastAsia="Times New Roman"/>
          <w:szCs w:val="21"/>
          <w:highlight w:val="yellow"/>
        </w:rPr>
        <w:t>Insert</w:t>
      </w:r>
      <w:r>
        <w:rPr>
          <w:rFonts w:eastAsia="Times New Roman"/>
          <w:szCs w:val="21"/>
          <w:highlight w:val="yellow"/>
        </w:rPr>
        <w:t xml:space="preserve"> a</w:t>
      </w:r>
      <w:r w:rsidRPr="005A036A">
        <w:rPr>
          <w:rFonts w:eastAsia="Times New Roman"/>
          <w:szCs w:val="21"/>
          <w:highlight w:val="yellow"/>
        </w:rPr>
        <w:t xml:space="preserve"> list of how you collect personal data </w:t>
      </w:r>
      <w:r>
        <w:rPr>
          <w:rFonts w:eastAsia="Times New Roman"/>
          <w:szCs w:val="21"/>
          <w:highlight w:val="yellow"/>
        </w:rPr>
        <w:t xml:space="preserve">and the sources of such personal data </w:t>
      </w:r>
      <w:r w:rsidRPr="005A036A">
        <w:rPr>
          <w:rFonts w:eastAsia="Times New Roman"/>
          <w:szCs w:val="21"/>
          <w:highlight w:val="yellow"/>
        </w:rPr>
        <w:t xml:space="preserve">– </w:t>
      </w:r>
      <w:r>
        <w:rPr>
          <w:rFonts w:eastAsia="Times New Roman"/>
          <w:szCs w:val="21"/>
          <w:highlight w:val="yellow"/>
        </w:rPr>
        <w:t>examples may include</w:t>
      </w:r>
      <w:r w:rsidRPr="005A036A">
        <w:rPr>
          <w:rFonts w:eastAsia="Times New Roman"/>
          <w:szCs w:val="21"/>
          <w:highlight w:val="yellow"/>
        </w:rPr>
        <w:t>:</w:t>
      </w:r>
      <w:r>
        <w:rPr>
          <w:rFonts w:eastAsia="Times New Roman"/>
          <w:szCs w:val="21"/>
        </w:rPr>
        <w:t xml:space="preserve">] </w:t>
      </w:r>
    </w:p>
    <w:p w14:paraId="383AB630" w14:textId="77777777" w:rsidR="009C62BF" w:rsidRPr="009C62BF" w:rsidRDefault="009C62BF" w:rsidP="009C62BF">
      <w:pPr>
        <w:spacing w:line="240" w:lineRule="auto"/>
        <w:jc w:val="both"/>
        <w:rPr>
          <w:bCs/>
          <w:sz w:val="21"/>
          <w:szCs w:val="21"/>
        </w:rPr>
      </w:pPr>
    </w:p>
    <w:p w14:paraId="1E3A7CC5" w14:textId="21912C66" w:rsidR="00212D4D" w:rsidRPr="009C62BF" w:rsidRDefault="00212D4D" w:rsidP="009C62BF">
      <w:pPr>
        <w:spacing w:line="240" w:lineRule="auto"/>
        <w:jc w:val="both"/>
        <w:rPr>
          <w:bCs/>
          <w:sz w:val="21"/>
          <w:szCs w:val="21"/>
        </w:rPr>
      </w:pPr>
      <w:r w:rsidRPr="009C62BF">
        <w:rPr>
          <w:bCs/>
          <w:sz w:val="21"/>
          <w:szCs w:val="21"/>
        </w:rPr>
        <w:t>We collect personal data about you from a variety of sources, including:</w:t>
      </w:r>
    </w:p>
    <w:p w14:paraId="44D14198" w14:textId="3917A19F" w:rsidR="00212D4D" w:rsidRPr="009C62BF" w:rsidRDefault="00212D4D" w:rsidP="009C62BF">
      <w:pPr>
        <w:pStyle w:val="ListParagraph"/>
        <w:numPr>
          <w:ilvl w:val="1"/>
          <w:numId w:val="7"/>
        </w:numPr>
        <w:spacing w:before="240" w:line="240" w:lineRule="auto"/>
        <w:jc w:val="both"/>
        <w:rPr>
          <w:bCs/>
          <w:sz w:val="21"/>
          <w:szCs w:val="21"/>
        </w:rPr>
      </w:pPr>
      <w:r w:rsidRPr="009C62BF">
        <w:rPr>
          <w:b/>
          <w:sz w:val="21"/>
          <w:szCs w:val="21"/>
        </w:rPr>
        <w:t>from you directly at the start of your role when you</w:t>
      </w:r>
      <w:r w:rsidRPr="009C62BF">
        <w:rPr>
          <w:bCs/>
          <w:sz w:val="21"/>
          <w:szCs w:val="21"/>
        </w:rPr>
        <w:t xml:space="preserve"> such as: </w:t>
      </w:r>
      <w:r w:rsidR="009C62BF">
        <w:rPr>
          <w:bCs/>
          <w:sz w:val="21"/>
          <w:szCs w:val="21"/>
        </w:rPr>
        <w:t>[</w:t>
      </w:r>
      <w:r w:rsidRPr="009C62BF">
        <w:rPr>
          <w:bCs/>
          <w:sz w:val="21"/>
          <w:szCs w:val="21"/>
          <w:highlight w:val="yellow"/>
        </w:rPr>
        <w:t xml:space="preserve">when you complete an application form to apply for a role with us, provide us with your CV/resume, passport or drivers </w:t>
      </w:r>
      <w:r w:rsidR="00F42EDB" w:rsidRPr="009C62BF">
        <w:rPr>
          <w:bCs/>
          <w:sz w:val="21"/>
          <w:szCs w:val="21"/>
          <w:highlight w:val="yellow"/>
        </w:rPr>
        <w:t xml:space="preserve">licence or other documentation required for employment </w:t>
      </w:r>
      <w:r w:rsidR="007876AA" w:rsidRPr="009C62BF">
        <w:rPr>
          <w:bCs/>
          <w:sz w:val="21"/>
          <w:szCs w:val="21"/>
          <w:highlight w:val="yellow"/>
        </w:rPr>
        <w:t>verification</w:t>
      </w:r>
      <w:r w:rsidR="007876AA" w:rsidRPr="009C62BF">
        <w:rPr>
          <w:bCs/>
          <w:sz w:val="21"/>
          <w:szCs w:val="21"/>
        </w:rPr>
        <w:t>.</w:t>
      </w:r>
      <w:r w:rsidR="009C62BF">
        <w:rPr>
          <w:bCs/>
          <w:sz w:val="21"/>
          <w:szCs w:val="21"/>
        </w:rPr>
        <w:t>]</w:t>
      </w:r>
    </w:p>
    <w:p w14:paraId="34D13453" w14:textId="77777777" w:rsidR="007876AA" w:rsidRPr="009C62BF" w:rsidRDefault="007876AA" w:rsidP="009C62BF">
      <w:pPr>
        <w:pStyle w:val="ListParagraph"/>
        <w:spacing w:before="240" w:line="240" w:lineRule="auto"/>
        <w:ind w:left="1080" w:firstLine="0"/>
        <w:jc w:val="both"/>
        <w:rPr>
          <w:bCs/>
          <w:sz w:val="21"/>
          <w:szCs w:val="21"/>
        </w:rPr>
      </w:pPr>
    </w:p>
    <w:p w14:paraId="6BE6DA8E" w14:textId="4E585E90" w:rsidR="007876AA" w:rsidRPr="009C62BF" w:rsidRDefault="00212D4D" w:rsidP="009C62BF">
      <w:pPr>
        <w:pStyle w:val="ListParagraph"/>
        <w:numPr>
          <w:ilvl w:val="1"/>
          <w:numId w:val="7"/>
        </w:numPr>
        <w:spacing w:before="240" w:line="240" w:lineRule="auto"/>
        <w:jc w:val="both"/>
        <w:rPr>
          <w:bCs/>
          <w:sz w:val="21"/>
          <w:szCs w:val="21"/>
        </w:rPr>
      </w:pPr>
      <w:r w:rsidRPr="009C62BF">
        <w:rPr>
          <w:b/>
          <w:bCs/>
          <w:sz w:val="21"/>
          <w:szCs w:val="21"/>
        </w:rPr>
        <w:t xml:space="preserve">from you directly during your role with us </w:t>
      </w:r>
      <w:r w:rsidRPr="009C62BF">
        <w:rPr>
          <w:sz w:val="21"/>
          <w:szCs w:val="21"/>
        </w:rPr>
        <w:t xml:space="preserve">such as: </w:t>
      </w:r>
      <w:r w:rsidR="009C62BF">
        <w:rPr>
          <w:sz w:val="21"/>
          <w:szCs w:val="21"/>
        </w:rPr>
        <w:t>[</w:t>
      </w:r>
      <w:r w:rsidRPr="009C62BF">
        <w:rPr>
          <w:bCs/>
          <w:sz w:val="21"/>
          <w:szCs w:val="21"/>
          <w:highlight w:val="yellow"/>
        </w:rPr>
        <w:t>benefit nomination forms completed by you</w:t>
      </w:r>
      <w:r w:rsidR="00F42EDB" w:rsidRPr="009C62BF">
        <w:rPr>
          <w:bCs/>
          <w:sz w:val="21"/>
          <w:szCs w:val="21"/>
          <w:highlight w:val="yellow"/>
        </w:rPr>
        <w:t>, submit time sheets or expense claims, provide sickness or absence information, participate in performance reviews, or engage in Health and Safety programmes (including pre-employment medical questionnaires and accident or incident reports)</w:t>
      </w:r>
      <w:proofErr w:type="gramStart"/>
      <w:r w:rsidR="007876AA" w:rsidRPr="009C62BF">
        <w:rPr>
          <w:bCs/>
          <w:sz w:val="21"/>
          <w:szCs w:val="21"/>
          <w:highlight w:val="yellow"/>
        </w:rPr>
        <w:t>.</w:t>
      </w:r>
      <w:r w:rsidR="007876AA" w:rsidRPr="009C62BF">
        <w:rPr>
          <w:bCs/>
          <w:sz w:val="21"/>
          <w:szCs w:val="21"/>
        </w:rPr>
        <w:t xml:space="preserve"> </w:t>
      </w:r>
      <w:r w:rsidR="009C62BF">
        <w:rPr>
          <w:bCs/>
          <w:sz w:val="21"/>
          <w:szCs w:val="21"/>
        </w:rPr>
        <w:t>]</w:t>
      </w:r>
      <w:proofErr w:type="gramEnd"/>
    </w:p>
    <w:p w14:paraId="3086F8D0" w14:textId="77777777" w:rsidR="007876AA" w:rsidRPr="009C62BF" w:rsidRDefault="007876AA" w:rsidP="009C62BF">
      <w:pPr>
        <w:pStyle w:val="ListParagraph"/>
        <w:jc w:val="both"/>
        <w:rPr>
          <w:bCs/>
          <w:sz w:val="21"/>
          <w:szCs w:val="21"/>
        </w:rPr>
      </w:pPr>
    </w:p>
    <w:p w14:paraId="47AADA8A" w14:textId="29C5BC0B" w:rsidR="00212D4D" w:rsidRPr="009C62BF" w:rsidRDefault="00212D4D" w:rsidP="009C62BF">
      <w:pPr>
        <w:pStyle w:val="ListParagraph"/>
        <w:numPr>
          <w:ilvl w:val="1"/>
          <w:numId w:val="7"/>
        </w:numPr>
        <w:spacing w:line="240" w:lineRule="auto"/>
        <w:jc w:val="both"/>
        <w:rPr>
          <w:bCs/>
          <w:sz w:val="21"/>
          <w:szCs w:val="21"/>
        </w:rPr>
      </w:pPr>
      <w:r w:rsidRPr="009C62BF">
        <w:rPr>
          <w:b/>
          <w:sz w:val="21"/>
          <w:szCs w:val="21"/>
        </w:rPr>
        <w:t>from information we generate about you during our relationship with you</w:t>
      </w:r>
      <w:r w:rsidRPr="009C62BF">
        <w:rPr>
          <w:bCs/>
          <w:sz w:val="21"/>
          <w:szCs w:val="21"/>
        </w:rPr>
        <w:t xml:space="preserve"> such as: </w:t>
      </w:r>
      <w:r w:rsidR="009C62BF">
        <w:rPr>
          <w:bCs/>
          <w:sz w:val="21"/>
          <w:szCs w:val="21"/>
        </w:rPr>
        <w:t>[</w:t>
      </w:r>
      <w:r w:rsidRPr="009C62BF">
        <w:rPr>
          <w:bCs/>
          <w:sz w:val="21"/>
          <w:szCs w:val="21"/>
          <w:highlight w:val="yellow"/>
        </w:rPr>
        <w:t xml:space="preserve">data collected throughout the duration of your role and working relationship with us e.g. meeting notes, </w:t>
      </w:r>
      <w:r w:rsidR="007876AA" w:rsidRPr="009C62BF">
        <w:rPr>
          <w:bCs/>
          <w:sz w:val="21"/>
          <w:szCs w:val="21"/>
          <w:highlight w:val="yellow"/>
        </w:rPr>
        <w:t>CCTV captured</w:t>
      </w:r>
      <w:r w:rsidR="00F42EDB" w:rsidRPr="009C62BF">
        <w:rPr>
          <w:bCs/>
          <w:sz w:val="21"/>
          <w:szCs w:val="21"/>
          <w:highlight w:val="yellow"/>
        </w:rPr>
        <w:t xml:space="preserve"> on our premises, correspondence, training records, disciplinary records, and access control data</w:t>
      </w:r>
      <w:r w:rsidR="007876AA" w:rsidRPr="009C62BF">
        <w:rPr>
          <w:bCs/>
          <w:sz w:val="21"/>
          <w:szCs w:val="21"/>
        </w:rPr>
        <w:t>.</w:t>
      </w:r>
      <w:r w:rsidR="009C62BF">
        <w:rPr>
          <w:bCs/>
          <w:sz w:val="21"/>
          <w:szCs w:val="21"/>
        </w:rPr>
        <w:t>]</w:t>
      </w:r>
    </w:p>
    <w:p w14:paraId="012F2028" w14:textId="77777777" w:rsidR="007876AA" w:rsidRPr="009C62BF" w:rsidRDefault="007876AA" w:rsidP="009C62BF">
      <w:pPr>
        <w:pStyle w:val="ListParagraph"/>
        <w:jc w:val="both"/>
        <w:rPr>
          <w:bCs/>
          <w:sz w:val="21"/>
          <w:szCs w:val="21"/>
        </w:rPr>
      </w:pPr>
    </w:p>
    <w:p w14:paraId="008EC37E" w14:textId="213B0F38" w:rsidR="00212D4D" w:rsidRPr="009C62BF" w:rsidRDefault="00212D4D" w:rsidP="009C62BF">
      <w:pPr>
        <w:pStyle w:val="ListParagraph"/>
        <w:numPr>
          <w:ilvl w:val="1"/>
          <w:numId w:val="7"/>
        </w:numPr>
        <w:spacing w:line="240" w:lineRule="auto"/>
        <w:jc w:val="both"/>
        <w:rPr>
          <w:bCs/>
          <w:sz w:val="21"/>
          <w:szCs w:val="21"/>
        </w:rPr>
      </w:pPr>
      <w:r w:rsidRPr="009C62BF">
        <w:rPr>
          <w:b/>
          <w:sz w:val="21"/>
          <w:szCs w:val="21"/>
        </w:rPr>
        <w:t>from information we collect about you from other sources</w:t>
      </w:r>
      <w:r w:rsidRPr="009C62BF">
        <w:rPr>
          <w:bCs/>
          <w:sz w:val="21"/>
          <w:szCs w:val="21"/>
        </w:rPr>
        <w:t xml:space="preserve"> such as </w:t>
      </w:r>
      <w:r w:rsidR="009C62BF">
        <w:rPr>
          <w:bCs/>
          <w:sz w:val="21"/>
          <w:szCs w:val="21"/>
        </w:rPr>
        <w:t>[</w:t>
      </w:r>
      <w:r w:rsidRPr="009C62BF">
        <w:rPr>
          <w:bCs/>
          <w:sz w:val="21"/>
          <w:szCs w:val="21"/>
          <w:highlight w:val="yellow"/>
        </w:rPr>
        <w:t xml:space="preserve">recruiters, training providers, medical professionals or occupational health providers, former employers or public </w:t>
      </w:r>
      <w:r w:rsidR="00F42EDB" w:rsidRPr="009C62BF">
        <w:rPr>
          <w:bCs/>
          <w:sz w:val="21"/>
          <w:szCs w:val="21"/>
          <w:highlight w:val="yellow"/>
        </w:rPr>
        <w:t>authorities and government agencies (e.g., HMRC)</w:t>
      </w:r>
      <w:r w:rsidRPr="009C62BF">
        <w:rPr>
          <w:bCs/>
          <w:sz w:val="21"/>
          <w:szCs w:val="21"/>
          <w:highlight w:val="yellow"/>
        </w:rPr>
        <w:t>.  This includes publicly available sources, such as social media or online searches (including LinkedIn</w:t>
      </w:r>
      <w:r w:rsidRPr="009C62BF">
        <w:rPr>
          <w:bCs/>
          <w:sz w:val="21"/>
          <w:szCs w:val="21"/>
        </w:rPr>
        <w:t>)</w:t>
      </w:r>
      <w:proofErr w:type="gramStart"/>
      <w:r w:rsidRPr="009C62BF">
        <w:rPr>
          <w:bCs/>
          <w:sz w:val="21"/>
          <w:szCs w:val="21"/>
        </w:rPr>
        <w:t xml:space="preserve">. </w:t>
      </w:r>
      <w:r w:rsidR="009C62BF">
        <w:rPr>
          <w:bCs/>
          <w:sz w:val="21"/>
          <w:szCs w:val="21"/>
        </w:rPr>
        <w:t>]</w:t>
      </w:r>
      <w:proofErr w:type="gramEnd"/>
    </w:p>
    <w:p w14:paraId="4E22BF99" w14:textId="77777777" w:rsidR="00584870" w:rsidRPr="009C62BF" w:rsidRDefault="00584870" w:rsidP="009C62BF">
      <w:pPr>
        <w:spacing w:line="240" w:lineRule="auto"/>
        <w:jc w:val="both"/>
        <w:rPr>
          <w:sz w:val="21"/>
          <w:szCs w:val="21"/>
        </w:rPr>
      </w:pPr>
    </w:p>
    <w:p w14:paraId="7169DD68" w14:textId="3A0EC1DC" w:rsidR="00212D4D" w:rsidRPr="009C62BF" w:rsidRDefault="00212D4D" w:rsidP="009C62BF">
      <w:pPr>
        <w:keepNext/>
        <w:numPr>
          <w:ilvl w:val="0"/>
          <w:numId w:val="12"/>
        </w:numPr>
        <w:spacing w:after="0" w:line="300" w:lineRule="atLeast"/>
        <w:ind w:right="0"/>
        <w:jc w:val="both"/>
        <w:outlineLvl w:val="0"/>
        <w:rPr>
          <w:rFonts w:eastAsia="Times New Roman"/>
          <w:b/>
          <w:kern w:val="28"/>
          <w:sz w:val="21"/>
          <w:szCs w:val="21"/>
        </w:rPr>
      </w:pPr>
      <w:r w:rsidRPr="009C62BF">
        <w:rPr>
          <w:rFonts w:eastAsia="Times New Roman"/>
          <w:b/>
          <w:kern w:val="28"/>
          <w:sz w:val="21"/>
          <w:szCs w:val="21"/>
        </w:rPr>
        <w:t>WHAT PERSONAL DATA DO WE HOLD ABOUT YOU?</w:t>
      </w:r>
    </w:p>
    <w:p w14:paraId="57AB68B8" w14:textId="77777777" w:rsidR="004E3437" w:rsidRPr="009C62BF" w:rsidRDefault="004E3437" w:rsidP="009C62BF">
      <w:pPr>
        <w:spacing w:line="240" w:lineRule="auto"/>
        <w:jc w:val="both"/>
        <w:rPr>
          <w:bCs/>
          <w:sz w:val="21"/>
          <w:szCs w:val="21"/>
        </w:rPr>
      </w:pPr>
    </w:p>
    <w:p w14:paraId="055FC729" w14:textId="12CCD8F2" w:rsidR="00212D4D" w:rsidRDefault="00212D4D" w:rsidP="009C62BF">
      <w:pPr>
        <w:spacing w:line="240" w:lineRule="auto"/>
        <w:jc w:val="both"/>
        <w:rPr>
          <w:bCs/>
          <w:sz w:val="21"/>
          <w:szCs w:val="21"/>
        </w:rPr>
      </w:pPr>
      <w:r w:rsidRPr="009C62BF">
        <w:rPr>
          <w:bCs/>
          <w:sz w:val="21"/>
          <w:szCs w:val="21"/>
        </w:rPr>
        <w:t>We collect, store and use any of the following categories of personal data:</w:t>
      </w:r>
    </w:p>
    <w:p w14:paraId="67AE2BC9" w14:textId="77777777" w:rsidR="009C62BF" w:rsidRDefault="009C62BF" w:rsidP="009C62BF">
      <w:pPr>
        <w:spacing w:after="0" w:line="300" w:lineRule="atLeast"/>
        <w:contextualSpacing/>
        <w:rPr>
          <w:rFonts w:eastAsia="Times New Roman"/>
          <w:szCs w:val="21"/>
        </w:rPr>
      </w:pPr>
    </w:p>
    <w:p w14:paraId="1C4588F5" w14:textId="707F9D68" w:rsidR="009C62BF" w:rsidRPr="009C62BF" w:rsidRDefault="009C62BF" w:rsidP="009C62BF">
      <w:pPr>
        <w:spacing w:after="0" w:line="300" w:lineRule="atLeast"/>
        <w:contextualSpacing/>
        <w:rPr>
          <w:rFonts w:eastAsia="Times New Roman"/>
          <w:szCs w:val="21"/>
        </w:rPr>
      </w:pPr>
      <w:r>
        <w:rPr>
          <w:rFonts w:eastAsia="Times New Roman"/>
          <w:szCs w:val="21"/>
        </w:rPr>
        <w:lastRenderedPageBreak/>
        <w:t>[</w:t>
      </w:r>
      <w:r w:rsidRPr="005A036A">
        <w:rPr>
          <w:rFonts w:eastAsia="Times New Roman"/>
          <w:szCs w:val="21"/>
          <w:highlight w:val="yellow"/>
        </w:rPr>
        <w:t xml:space="preserve">Insert list of </w:t>
      </w:r>
      <w:r>
        <w:rPr>
          <w:rFonts w:eastAsia="Times New Roman"/>
          <w:szCs w:val="21"/>
          <w:highlight w:val="yellow"/>
        </w:rPr>
        <w:t xml:space="preserve">what types of personal data you collect </w:t>
      </w:r>
      <w:r w:rsidRPr="005A036A">
        <w:rPr>
          <w:rFonts w:eastAsia="Times New Roman"/>
          <w:szCs w:val="21"/>
          <w:highlight w:val="yellow"/>
        </w:rPr>
        <w:t xml:space="preserve">– </w:t>
      </w:r>
      <w:r>
        <w:rPr>
          <w:rFonts w:eastAsia="Times New Roman"/>
          <w:szCs w:val="21"/>
          <w:highlight w:val="yellow"/>
        </w:rPr>
        <w:t>examples may include</w:t>
      </w:r>
      <w:r w:rsidRPr="005A036A">
        <w:rPr>
          <w:rFonts w:eastAsia="Times New Roman"/>
          <w:szCs w:val="21"/>
          <w:highlight w:val="yellow"/>
        </w:rPr>
        <w:t>:</w:t>
      </w:r>
      <w:r>
        <w:rPr>
          <w:rFonts w:eastAsia="Times New Roman"/>
          <w:szCs w:val="21"/>
        </w:rPr>
        <w:t xml:space="preserve">] </w:t>
      </w:r>
    </w:p>
    <w:p w14:paraId="4668246B" w14:textId="716C6321" w:rsidR="00212D4D" w:rsidRPr="009C62BF" w:rsidRDefault="00212D4D" w:rsidP="009C62BF">
      <w:pPr>
        <w:pStyle w:val="ListParagraph"/>
        <w:numPr>
          <w:ilvl w:val="0"/>
          <w:numId w:val="13"/>
        </w:numPr>
        <w:spacing w:before="240" w:line="240" w:lineRule="auto"/>
        <w:jc w:val="both"/>
        <w:rPr>
          <w:b/>
          <w:sz w:val="21"/>
          <w:szCs w:val="21"/>
        </w:rPr>
      </w:pPr>
      <w:r w:rsidRPr="009C62BF">
        <w:rPr>
          <w:b/>
          <w:sz w:val="21"/>
          <w:szCs w:val="21"/>
        </w:rPr>
        <w:t xml:space="preserve">your personal details: </w:t>
      </w:r>
      <w:r w:rsidR="009C62BF">
        <w:rPr>
          <w:b/>
          <w:sz w:val="21"/>
          <w:szCs w:val="21"/>
        </w:rPr>
        <w:t>[</w:t>
      </w:r>
      <w:r w:rsidRPr="009C62BF">
        <w:rPr>
          <w:bCs/>
          <w:sz w:val="21"/>
          <w:szCs w:val="21"/>
          <w:highlight w:val="yellow"/>
        </w:rPr>
        <w:t>name and title, gender, birth date, national insurance number, home address</w:t>
      </w:r>
      <w:r w:rsidR="00F42EDB" w:rsidRPr="009C62BF">
        <w:rPr>
          <w:bCs/>
          <w:sz w:val="21"/>
          <w:szCs w:val="21"/>
          <w:highlight w:val="yellow"/>
        </w:rPr>
        <w:t xml:space="preserve">, </w:t>
      </w:r>
      <w:r w:rsidRPr="009C62BF">
        <w:rPr>
          <w:bCs/>
          <w:sz w:val="21"/>
          <w:szCs w:val="21"/>
          <w:highlight w:val="yellow"/>
        </w:rPr>
        <w:t>home/personal phone number</w:t>
      </w:r>
      <w:r w:rsidR="00F42EDB" w:rsidRPr="009C62BF">
        <w:rPr>
          <w:bCs/>
          <w:sz w:val="21"/>
          <w:szCs w:val="21"/>
          <w:highlight w:val="yellow"/>
        </w:rPr>
        <w:t xml:space="preserve">, </w:t>
      </w:r>
      <w:r w:rsidRPr="009C62BF">
        <w:rPr>
          <w:bCs/>
          <w:sz w:val="21"/>
          <w:szCs w:val="21"/>
          <w:highlight w:val="yellow"/>
        </w:rPr>
        <w:t>email address</w:t>
      </w:r>
      <w:r w:rsidR="00F42EDB" w:rsidRPr="009C62BF">
        <w:rPr>
          <w:bCs/>
          <w:sz w:val="21"/>
          <w:szCs w:val="21"/>
          <w:highlight w:val="yellow"/>
        </w:rPr>
        <w:t>,</w:t>
      </w:r>
      <w:r w:rsidRPr="009C62BF">
        <w:rPr>
          <w:bCs/>
          <w:sz w:val="21"/>
          <w:szCs w:val="21"/>
          <w:highlight w:val="yellow"/>
        </w:rPr>
        <w:t xml:space="preserve"> proof of identification </w:t>
      </w:r>
      <w:r w:rsidR="00F42EDB" w:rsidRPr="009C62BF">
        <w:rPr>
          <w:bCs/>
          <w:sz w:val="21"/>
          <w:szCs w:val="21"/>
          <w:highlight w:val="yellow"/>
        </w:rPr>
        <w:t xml:space="preserve">(e.g. passport and driving licence) </w:t>
      </w:r>
      <w:r w:rsidRPr="009C62BF">
        <w:rPr>
          <w:bCs/>
          <w:sz w:val="21"/>
          <w:szCs w:val="21"/>
          <w:highlight w:val="yellow"/>
        </w:rPr>
        <w:t>and address and marital status</w:t>
      </w:r>
      <w:proofErr w:type="gramStart"/>
      <w:r w:rsidRPr="009C62BF">
        <w:rPr>
          <w:b/>
          <w:sz w:val="21"/>
          <w:szCs w:val="21"/>
          <w:highlight w:val="yellow"/>
        </w:rPr>
        <w:t>.</w:t>
      </w:r>
      <w:r w:rsidRPr="009C62BF">
        <w:rPr>
          <w:b/>
          <w:sz w:val="21"/>
          <w:szCs w:val="21"/>
        </w:rPr>
        <w:t xml:space="preserve"> </w:t>
      </w:r>
      <w:r w:rsidR="009C62BF">
        <w:rPr>
          <w:b/>
          <w:sz w:val="21"/>
          <w:szCs w:val="21"/>
        </w:rPr>
        <w:t>]</w:t>
      </w:r>
      <w:proofErr w:type="gramEnd"/>
    </w:p>
    <w:p w14:paraId="4E73419F" w14:textId="77777777" w:rsidR="007876AA" w:rsidRPr="009C62BF" w:rsidRDefault="007876AA" w:rsidP="009C62BF">
      <w:pPr>
        <w:pStyle w:val="ListParagraph"/>
        <w:spacing w:before="240" w:line="240" w:lineRule="auto"/>
        <w:ind w:left="1080" w:firstLine="0"/>
        <w:jc w:val="both"/>
        <w:rPr>
          <w:b/>
          <w:sz w:val="21"/>
          <w:szCs w:val="21"/>
        </w:rPr>
      </w:pPr>
    </w:p>
    <w:p w14:paraId="244A0360" w14:textId="371CB44B" w:rsidR="00212D4D" w:rsidRPr="009C62BF" w:rsidRDefault="00212D4D" w:rsidP="009C62BF">
      <w:pPr>
        <w:pStyle w:val="ListParagraph"/>
        <w:numPr>
          <w:ilvl w:val="0"/>
          <w:numId w:val="13"/>
        </w:numPr>
        <w:spacing w:before="240" w:line="240" w:lineRule="auto"/>
        <w:jc w:val="both"/>
        <w:rPr>
          <w:b/>
          <w:sz w:val="21"/>
          <w:szCs w:val="21"/>
        </w:rPr>
      </w:pPr>
      <w:r w:rsidRPr="009C62BF">
        <w:rPr>
          <w:b/>
          <w:sz w:val="21"/>
          <w:szCs w:val="21"/>
        </w:rPr>
        <w:t>your family’s details</w:t>
      </w:r>
      <w:proofErr w:type="gramStart"/>
      <w:r w:rsidRPr="009C62BF">
        <w:rPr>
          <w:b/>
          <w:sz w:val="21"/>
          <w:szCs w:val="21"/>
        </w:rPr>
        <w:t xml:space="preserve">:  </w:t>
      </w:r>
      <w:r w:rsidR="009C62BF">
        <w:rPr>
          <w:b/>
          <w:sz w:val="21"/>
          <w:szCs w:val="21"/>
        </w:rPr>
        <w:t>[</w:t>
      </w:r>
      <w:proofErr w:type="gramEnd"/>
      <w:r w:rsidRPr="009C62BF">
        <w:rPr>
          <w:bCs/>
          <w:sz w:val="21"/>
          <w:szCs w:val="21"/>
          <w:highlight w:val="yellow"/>
        </w:rPr>
        <w:t>emergency contact information, spouse or civil partner name and contact information, names of dependents</w:t>
      </w:r>
      <w:r w:rsidRPr="009C62BF">
        <w:rPr>
          <w:bCs/>
          <w:sz w:val="21"/>
          <w:szCs w:val="21"/>
        </w:rPr>
        <w:t>.</w:t>
      </w:r>
      <w:r w:rsidR="009C62BF">
        <w:rPr>
          <w:bCs/>
          <w:sz w:val="21"/>
          <w:szCs w:val="21"/>
        </w:rPr>
        <w:t>]</w:t>
      </w:r>
    </w:p>
    <w:p w14:paraId="18C7143D" w14:textId="77777777" w:rsidR="007876AA" w:rsidRPr="009C62BF" w:rsidRDefault="007876AA" w:rsidP="009C62BF">
      <w:pPr>
        <w:pStyle w:val="ListParagraph"/>
        <w:jc w:val="both"/>
        <w:rPr>
          <w:b/>
          <w:sz w:val="21"/>
          <w:szCs w:val="21"/>
        </w:rPr>
      </w:pPr>
    </w:p>
    <w:p w14:paraId="46703FEF" w14:textId="49B60082" w:rsidR="00212D4D" w:rsidRPr="009C62BF" w:rsidRDefault="00212D4D" w:rsidP="009C62BF">
      <w:pPr>
        <w:pStyle w:val="ListParagraph"/>
        <w:numPr>
          <w:ilvl w:val="0"/>
          <w:numId w:val="13"/>
        </w:numPr>
        <w:spacing w:before="240" w:line="240" w:lineRule="auto"/>
        <w:jc w:val="both"/>
        <w:rPr>
          <w:b/>
          <w:sz w:val="21"/>
          <w:szCs w:val="21"/>
        </w:rPr>
      </w:pPr>
      <w:r w:rsidRPr="009C62BF">
        <w:rPr>
          <w:b/>
          <w:sz w:val="21"/>
          <w:szCs w:val="21"/>
        </w:rPr>
        <w:t xml:space="preserve">documentation required under immigration laws: </w:t>
      </w:r>
      <w:r w:rsidR="009C62BF">
        <w:rPr>
          <w:b/>
          <w:sz w:val="21"/>
          <w:szCs w:val="21"/>
        </w:rPr>
        <w:t>[</w:t>
      </w:r>
      <w:r w:rsidRPr="009C62BF">
        <w:rPr>
          <w:bCs/>
          <w:sz w:val="21"/>
          <w:szCs w:val="21"/>
          <w:highlight w:val="yellow"/>
        </w:rPr>
        <w:t>citizenship details, national identification number, other documents required to show your right to work for us in the UK, for residency, work permit and/or visa processes.</w:t>
      </w:r>
      <w:r w:rsidR="009C62BF" w:rsidRPr="009C62BF">
        <w:rPr>
          <w:bCs/>
          <w:sz w:val="21"/>
          <w:szCs w:val="21"/>
          <w:highlight w:val="yellow"/>
        </w:rPr>
        <w:t>]</w:t>
      </w:r>
    </w:p>
    <w:p w14:paraId="3F4FC341" w14:textId="77777777" w:rsidR="007876AA" w:rsidRPr="009C62BF" w:rsidRDefault="007876AA" w:rsidP="009C62BF">
      <w:pPr>
        <w:pStyle w:val="ListParagraph"/>
        <w:jc w:val="both"/>
        <w:rPr>
          <w:b/>
          <w:sz w:val="21"/>
          <w:szCs w:val="21"/>
        </w:rPr>
      </w:pPr>
    </w:p>
    <w:p w14:paraId="5B51874B" w14:textId="77777777" w:rsidR="00212D4D" w:rsidRPr="009C62BF" w:rsidRDefault="00212D4D" w:rsidP="009C62BF">
      <w:pPr>
        <w:pStyle w:val="ListParagraph"/>
        <w:numPr>
          <w:ilvl w:val="0"/>
          <w:numId w:val="13"/>
        </w:numPr>
        <w:spacing w:before="240" w:line="240" w:lineRule="auto"/>
        <w:jc w:val="both"/>
        <w:rPr>
          <w:b/>
          <w:sz w:val="21"/>
          <w:szCs w:val="21"/>
        </w:rPr>
      </w:pPr>
      <w:r w:rsidRPr="009C62BF">
        <w:rPr>
          <w:b/>
          <w:sz w:val="21"/>
          <w:szCs w:val="21"/>
        </w:rPr>
        <w:t>Employment/compensation records and information:</w:t>
      </w:r>
    </w:p>
    <w:p w14:paraId="61C02F6C" w14:textId="663E50DE" w:rsidR="00212D4D" w:rsidRPr="009C62BF" w:rsidRDefault="009C62BF" w:rsidP="009C62BF">
      <w:pPr>
        <w:pStyle w:val="ListParagraph"/>
        <w:numPr>
          <w:ilvl w:val="2"/>
          <w:numId w:val="7"/>
        </w:numPr>
        <w:spacing w:before="240" w:line="240" w:lineRule="auto"/>
        <w:jc w:val="both"/>
        <w:rPr>
          <w:bCs/>
          <w:sz w:val="21"/>
          <w:szCs w:val="21"/>
          <w:highlight w:val="yellow"/>
        </w:rPr>
      </w:pPr>
      <w:r>
        <w:rPr>
          <w:bCs/>
          <w:sz w:val="21"/>
          <w:szCs w:val="21"/>
        </w:rPr>
        <w:t>[</w:t>
      </w:r>
      <w:r w:rsidR="00212D4D" w:rsidRPr="009C62BF">
        <w:rPr>
          <w:bCs/>
          <w:sz w:val="21"/>
          <w:szCs w:val="21"/>
          <w:highlight w:val="yellow"/>
        </w:rPr>
        <w:t>current and any former titles and positions held with us (and information about such positions, including start date, duration of position, location of position/place of work, employee identification number, promotions, training records, overall work history, disciplinary actions, grievances, retirement eligibility, transfers</w:t>
      </w:r>
      <w:proofErr w:type="gramStart"/>
      <w:r w:rsidR="00212D4D" w:rsidRPr="009C62BF">
        <w:rPr>
          <w:bCs/>
          <w:sz w:val="21"/>
          <w:szCs w:val="21"/>
          <w:highlight w:val="yellow"/>
        </w:rPr>
        <w:t>);</w:t>
      </w:r>
      <w:proofErr w:type="gramEnd"/>
      <w:r w:rsidR="00212D4D" w:rsidRPr="009C62BF">
        <w:rPr>
          <w:bCs/>
          <w:sz w:val="21"/>
          <w:szCs w:val="21"/>
          <w:highlight w:val="yellow"/>
        </w:rPr>
        <w:t xml:space="preserve"> </w:t>
      </w:r>
    </w:p>
    <w:p w14:paraId="24E820A5" w14:textId="00448762" w:rsidR="00212D4D" w:rsidRPr="009C62BF" w:rsidRDefault="00212D4D" w:rsidP="009C62BF">
      <w:pPr>
        <w:pStyle w:val="ListParagraph"/>
        <w:numPr>
          <w:ilvl w:val="2"/>
          <w:numId w:val="7"/>
        </w:numPr>
        <w:spacing w:before="240" w:line="240" w:lineRule="auto"/>
        <w:jc w:val="both"/>
        <w:rPr>
          <w:bCs/>
          <w:sz w:val="21"/>
          <w:szCs w:val="21"/>
          <w:highlight w:val="yellow"/>
        </w:rPr>
      </w:pPr>
      <w:r w:rsidRPr="009C62BF">
        <w:rPr>
          <w:bCs/>
          <w:sz w:val="21"/>
          <w:szCs w:val="21"/>
          <w:highlight w:val="yellow"/>
        </w:rPr>
        <w:t xml:space="preserve">identification or verification search results, including employment searches, and </w:t>
      </w:r>
      <w:proofErr w:type="gramStart"/>
      <w:r w:rsidRPr="009C62BF">
        <w:rPr>
          <w:bCs/>
          <w:sz w:val="21"/>
          <w:szCs w:val="21"/>
          <w:highlight w:val="yellow"/>
        </w:rPr>
        <w:t>references;</w:t>
      </w:r>
      <w:proofErr w:type="gramEnd"/>
    </w:p>
    <w:p w14:paraId="78392EAF" w14:textId="77777777" w:rsidR="00212D4D" w:rsidRPr="009C62BF" w:rsidRDefault="00212D4D" w:rsidP="009C62BF">
      <w:pPr>
        <w:pStyle w:val="ListParagraph"/>
        <w:numPr>
          <w:ilvl w:val="2"/>
          <w:numId w:val="7"/>
        </w:numPr>
        <w:spacing w:before="240" w:line="240" w:lineRule="auto"/>
        <w:jc w:val="both"/>
        <w:rPr>
          <w:bCs/>
          <w:sz w:val="21"/>
          <w:szCs w:val="21"/>
          <w:highlight w:val="yellow"/>
        </w:rPr>
      </w:pPr>
      <w:r w:rsidRPr="009C62BF">
        <w:rPr>
          <w:bCs/>
          <w:sz w:val="21"/>
          <w:szCs w:val="21"/>
          <w:highlight w:val="yellow"/>
        </w:rPr>
        <w:t xml:space="preserve">current and historic compensation or terms with or provided/offered by us, base salary, bonus, pension contributions, commissions, benefits, sales compensation plans and information relating to any such plans or </w:t>
      </w:r>
      <w:proofErr w:type="gramStart"/>
      <w:r w:rsidRPr="009C62BF">
        <w:rPr>
          <w:bCs/>
          <w:sz w:val="21"/>
          <w:szCs w:val="21"/>
          <w:highlight w:val="yellow"/>
        </w:rPr>
        <w:t>benefits;</w:t>
      </w:r>
      <w:proofErr w:type="gramEnd"/>
      <w:r w:rsidRPr="009C62BF">
        <w:rPr>
          <w:bCs/>
          <w:sz w:val="21"/>
          <w:szCs w:val="21"/>
          <w:highlight w:val="yellow"/>
        </w:rPr>
        <w:t xml:space="preserve"> </w:t>
      </w:r>
    </w:p>
    <w:p w14:paraId="44C0DA1F" w14:textId="77777777" w:rsidR="00212D4D" w:rsidRPr="009C62BF" w:rsidRDefault="00212D4D" w:rsidP="009C62BF">
      <w:pPr>
        <w:pStyle w:val="ListParagraph"/>
        <w:numPr>
          <w:ilvl w:val="2"/>
          <w:numId w:val="7"/>
        </w:numPr>
        <w:spacing w:before="240" w:line="240" w:lineRule="auto"/>
        <w:jc w:val="both"/>
        <w:rPr>
          <w:bCs/>
          <w:sz w:val="21"/>
          <w:szCs w:val="21"/>
          <w:highlight w:val="yellow"/>
        </w:rPr>
      </w:pPr>
      <w:r w:rsidRPr="009C62BF">
        <w:rPr>
          <w:bCs/>
          <w:sz w:val="21"/>
          <w:szCs w:val="21"/>
          <w:highlight w:val="yellow"/>
        </w:rPr>
        <w:t>work contact information (phone number, postal address, mailing address, email address</w:t>
      </w:r>
      <w:proofErr w:type="gramStart"/>
      <w:r w:rsidRPr="009C62BF">
        <w:rPr>
          <w:bCs/>
          <w:sz w:val="21"/>
          <w:szCs w:val="21"/>
          <w:highlight w:val="yellow"/>
        </w:rPr>
        <w:t>);</w:t>
      </w:r>
      <w:proofErr w:type="gramEnd"/>
    </w:p>
    <w:p w14:paraId="357CBC7E" w14:textId="77777777" w:rsidR="00212D4D" w:rsidRPr="009C62BF" w:rsidRDefault="00212D4D" w:rsidP="009C62BF">
      <w:pPr>
        <w:pStyle w:val="ListParagraph"/>
        <w:numPr>
          <w:ilvl w:val="2"/>
          <w:numId w:val="7"/>
        </w:numPr>
        <w:spacing w:before="240" w:line="240" w:lineRule="auto"/>
        <w:jc w:val="both"/>
        <w:rPr>
          <w:bCs/>
          <w:sz w:val="21"/>
          <w:szCs w:val="21"/>
          <w:highlight w:val="yellow"/>
        </w:rPr>
      </w:pPr>
      <w:r w:rsidRPr="009C62BF">
        <w:rPr>
          <w:bCs/>
          <w:sz w:val="21"/>
          <w:szCs w:val="21"/>
          <w:highlight w:val="yellow"/>
        </w:rPr>
        <w:t xml:space="preserve">your </w:t>
      </w:r>
      <w:proofErr w:type="gramStart"/>
      <w:r w:rsidRPr="009C62BF">
        <w:rPr>
          <w:bCs/>
          <w:sz w:val="21"/>
          <w:szCs w:val="21"/>
          <w:highlight w:val="yellow"/>
        </w:rPr>
        <w:t>photo;</w:t>
      </w:r>
      <w:proofErr w:type="gramEnd"/>
      <w:r w:rsidRPr="009C62BF">
        <w:rPr>
          <w:bCs/>
          <w:sz w:val="21"/>
          <w:szCs w:val="21"/>
          <w:highlight w:val="yellow"/>
        </w:rPr>
        <w:t xml:space="preserve"> </w:t>
      </w:r>
    </w:p>
    <w:p w14:paraId="0D57F077" w14:textId="77777777" w:rsidR="00212D4D" w:rsidRPr="009C62BF" w:rsidRDefault="00212D4D" w:rsidP="009C62BF">
      <w:pPr>
        <w:pStyle w:val="ListParagraph"/>
        <w:numPr>
          <w:ilvl w:val="2"/>
          <w:numId w:val="7"/>
        </w:numPr>
        <w:spacing w:before="240" w:line="240" w:lineRule="auto"/>
        <w:jc w:val="both"/>
        <w:rPr>
          <w:bCs/>
          <w:sz w:val="21"/>
          <w:szCs w:val="21"/>
          <w:highlight w:val="yellow"/>
        </w:rPr>
      </w:pPr>
      <w:r w:rsidRPr="009C62BF">
        <w:rPr>
          <w:bCs/>
          <w:sz w:val="21"/>
          <w:szCs w:val="21"/>
          <w:highlight w:val="yellow"/>
        </w:rPr>
        <w:t xml:space="preserve">performance reviews and information (including any career development plans), conduct and capability information and training </w:t>
      </w:r>
      <w:proofErr w:type="gramStart"/>
      <w:r w:rsidRPr="009C62BF">
        <w:rPr>
          <w:bCs/>
          <w:sz w:val="21"/>
          <w:szCs w:val="21"/>
          <w:highlight w:val="yellow"/>
        </w:rPr>
        <w:t>records;</w:t>
      </w:r>
      <w:proofErr w:type="gramEnd"/>
      <w:r w:rsidRPr="009C62BF">
        <w:rPr>
          <w:bCs/>
          <w:sz w:val="21"/>
          <w:szCs w:val="21"/>
          <w:highlight w:val="yellow"/>
        </w:rPr>
        <w:t xml:space="preserve"> </w:t>
      </w:r>
    </w:p>
    <w:p w14:paraId="71B69FED" w14:textId="77777777" w:rsidR="00212D4D" w:rsidRPr="009C62BF" w:rsidRDefault="00212D4D" w:rsidP="009C62BF">
      <w:pPr>
        <w:pStyle w:val="ListParagraph"/>
        <w:numPr>
          <w:ilvl w:val="2"/>
          <w:numId w:val="7"/>
        </w:numPr>
        <w:spacing w:before="240" w:line="240" w:lineRule="auto"/>
        <w:jc w:val="both"/>
        <w:rPr>
          <w:bCs/>
          <w:sz w:val="21"/>
          <w:szCs w:val="21"/>
          <w:highlight w:val="yellow"/>
        </w:rPr>
      </w:pPr>
      <w:r w:rsidRPr="009C62BF">
        <w:rPr>
          <w:bCs/>
          <w:sz w:val="21"/>
          <w:szCs w:val="21"/>
          <w:highlight w:val="yellow"/>
        </w:rPr>
        <w:t>work hours/pattern and annual leave information (including overtime and shift work, hours worked, breaks and department standard hours</w:t>
      </w:r>
      <w:proofErr w:type="gramStart"/>
      <w:r w:rsidRPr="009C62BF">
        <w:rPr>
          <w:bCs/>
          <w:sz w:val="21"/>
          <w:szCs w:val="21"/>
          <w:highlight w:val="yellow"/>
        </w:rPr>
        <w:t>);</w:t>
      </w:r>
      <w:proofErr w:type="gramEnd"/>
      <w:r w:rsidRPr="009C62BF">
        <w:rPr>
          <w:bCs/>
          <w:sz w:val="21"/>
          <w:szCs w:val="21"/>
          <w:highlight w:val="yellow"/>
        </w:rPr>
        <w:t xml:space="preserve"> </w:t>
      </w:r>
    </w:p>
    <w:p w14:paraId="06223B05" w14:textId="77777777" w:rsidR="00212D4D" w:rsidRPr="009C62BF" w:rsidRDefault="00212D4D" w:rsidP="009C62BF">
      <w:pPr>
        <w:pStyle w:val="ListParagraph"/>
        <w:numPr>
          <w:ilvl w:val="2"/>
          <w:numId w:val="7"/>
        </w:numPr>
        <w:spacing w:before="240" w:line="240" w:lineRule="auto"/>
        <w:jc w:val="both"/>
        <w:rPr>
          <w:bCs/>
          <w:sz w:val="21"/>
          <w:szCs w:val="21"/>
          <w:highlight w:val="yellow"/>
        </w:rPr>
      </w:pPr>
      <w:r w:rsidRPr="009C62BF">
        <w:rPr>
          <w:bCs/>
          <w:sz w:val="21"/>
          <w:szCs w:val="21"/>
          <w:highlight w:val="yellow"/>
        </w:rPr>
        <w:t>absence information and details of any leave taken (for any reason</w:t>
      </w:r>
      <w:proofErr w:type="gramStart"/>
      <w:r w:rsidRPr="009C62BF">
        <w:rPr>
          <w:bCs/>
          <w:sz w:val="21"/>
          <w:szCs w:val="21"/>
          <w:highlight w:val="yellow"/>
        </w:rPr>
        <w:t>);</w:t>
      </w:r>
      <w:proofErr w:type="gramEnd"/>
    </w:p>
    <w:p w14:paraId="6A3ED2DB" w14:textId="77777777" w:rsidR="00212D4D" w:rsidRPr="009C62BF" w:rsidRDefault="00212D4D" w:rsidP="009C62BF">
      <w:pPr>
        <w:pStyle w:val="ListParagraph"/>
        <w:numPr>
          <w:ilvl w:val="2"/>
          <w:numId w:val="7"/>
        </w:numPr>
        <w:spacing w:before="240" w:line="240" w:lineRule="auto"/>
        <w:jc w:val="both"/>
        <w:rPr>
          <w:bCs/>
          <w:sz w:val="21"/>
          <w:szCs w:val="21"/>
          <w:highlight w:val="yellow"/>
        </w:rPr>
      </w:pPr>
      <w:r w:rsidRPr="009C62BF">
        <w:rPr>
          <w:bCs/>
          <w:sz w:val="21"/>
          <w:szCs w:val="21"/>
          <w:highlight w:val="yellow"/>
        </w:rPr>
        <w:t xml:space="preserve">travel bookings, expense related claims, records and </w:t>
      </w:r>
      <w:proofErr w:type="gramStart"/>
      <w:r w:rsidRPr="009C62BF">
        <w:rPr>
          <w:bCs/>
          <w:sz w:val="21"/>
          <w:szCs w:val="21"/>
          <w:highlight w:val="yellow"/>
        </w:rPr>
        <w:t>information;</w:t>
      </w:r>
      <w:proofErr w:type="gramEnd"/>
      <w:r w:rsidRPr="009C62BF">
        <w:rPr>
          <w:bCs/>
          <w:sz w:val="21"/>
          <w:szCs w:val="21"/>
          <w:highlight w:val="yellow"/>
        </w:rPr>
        <w:t xml:space="preserve"> </w:t>
      </w:r>
    </w:p>
    <w:p w14:paraId="072C0390" w14:textId="77777777" w:rsidR="00212D4D" w:rsidRPr="009C62BF" w:rsidRDefault="00212D4D" w:rsidP="009C62BF">
      <w:pPr>
        <w:pStyle w:val="ListParagraph"/>
        <w:numPr>
          <w:ilvl w:val="2"/>
          <w:numId w:val="7"/>
        </w:numPr>
        <w:spacing w:before="240" w:line="240" w:lineRule="auto"/>
        <w:jc w:val="both"/>
        <w:rPr>
          <w:bCs/>
          <w:sz w:val="21"/>
          <w:szCs w:val="21"/>
          <w:highlight w:val="yellow"/>
        </w:rPr>
      </w:pPr>
      <w:r w:rsidRPr="009C62BF">
        <w:rPr>
          <w:bCs/>
          <w:sz w:val="21"/>
          <w:szCs w:val="21"/>
          <w:highlight w:val="yellow"/>
        </w:rPr>
        <w:t>details regarding the termination of your employment or engagement, including the leaving date and reason for leaving and exit interviews; and</w:t>
      </w:r>
    </w:p>
    <w:p w14:paraId="3E916349" w14:textId="7FB14616" w:rsidR="00212D4D" w:rsidRPr="009C62BF" w:rsidRDefault="00212D4D" w:rsidP="009C62BF">
      <w:pPr>
        <w:pStyle w:val="ListParagraph"/>
        <w:numPr>
          <w:ilvl w:val="2"/>
          <w:numId w:val="7"/>
        </w:numPr>
        <w:spacing w:before="240" w:line="240" w:lineRule="auto"/>
        <w:jc w:val="both"/>
        <w:rPr>
          <w:bCs/>
          <w:sz w:val="21"/>
          <w:szCs w:val="21"/>
          <w:highlight w:val="yellow"/>
        </w:rPr>
      </w:pPr>
      <w:r w:rsidRPr="009C62BF">
        <w:rPr>
          <w:bCs/>
          <w:sz w:val="21"/>
          <w:szCs w:val="21"/>
          <w:highlight w:val="yellow"/>
        </w:rPr>
        <w:t>written, electronic and telephone communications.</w:t>
      </w:r>
      <w:r w:rsidR="009C62BF" w:rsidRPr="009C62BF">
        <w:rPr>
          <w:bCs/>
          <w:sz w:val="21"/>
          <w:szCs w:val="21"/>
          <w:highlight w:val="yellow"/>
        </w:rPr>
        <w:t>]</w:t>
      </w:r>
    </w:p>
    <w:p w14:paraId="0D54995B" w14:textId="77777777" w:rsidR="007876AA" w:rsidRPr="009C62BF" w:rsidRDefault="007876AA" w:rsidP="009C62BF">
      <w:pPr>
        <w:pStyle w:val="ListParagraph"/>
        <w:spacing w:before="240" w:line="240" w:lineRule="auto"/>
        <w:ind w:left="1800" w:firstLine="0"/>
        <w:jc w:val="both"/>
        <w:rPr>
          <w:bCs/>
          <w:sz w:val="21"/>
          <w:szCs w:val="21"/>
        </w:rPr>
      </w:pPr>
    </w:p>
    <w:p w14:paraId="1D65C0EF" w14:textId="0885E4D7" w:rsidR="00A357B4" w:rsidRPr="009C62BF" w:rsidRDefault="00A357B4" w:rsidP="009C62BF">
      <w:pPr>
        <w:pStyle w:val="ListParagraph"/>
        <w:numPr>
          <w:ilvl w:val="0"/>
          <w:numId w:val="13"/>
        </w:numPr>
        <w:spacing w:before="240" w:line="240" w:lineRule="auto"/>
        <w:jc w:val="both"/>
        <w:rPr>
          <w:b/>
          <w:sz w:val="21"/>
          <w:szCs w:val="21"/>
        </w:rPr>
      </w:pPr>
      <w:r w:rsidRPr="009C62BF">
        <w:rPr>
          <w:b/>
          <w:sz w:val="21"/>
          <w:szCs w:val="21"/>
        </w:rPr>
        <w:t xml:space="preserve">Health and Safety Information </w:t>
      </w:r>
    </w:p>
    <w:p w14:paraId="2906D7A2" w14:textId="4EDABA58" w:rsidR="007876AA" w:rsidRPr="009C62BF" w:rsidRDefault="009C62BF" w:rsidP="009C62BF">
      <w:pPr>
        <w:pStyle w:val="ListParagraph"/>
        <w:numPr>
          <w:ilvl w:val="0"/>
          <w:numId w:val="14"/>
        </w:numPr>
        <w:spacing w:before="240" w:line="240" w:lineRule="auto"/>
        <w:jc w:val="both"/>
        <w:rPr>
          <w:bCs/>
          <w:sz w:val="21"/>
          <w:szCs w:val="21"/>
          <w:highlight w:val="yellow"/>
        </w:rPr>
      </w:pPr>
      <w:r>
        <w:rPr>
          <w:bCs/>
          <w:sz w:val="21"/>
          <w:szCs w:val="21"/>
        </w:rPr>
        <w:t>[</w:t>
      </w:r>
      <w:r w:rsidR="00A357B4" w:rsidRPr="009C62BF">
        <w:rPr>
          <w:bCs/>
          <w:sz w:val="21"/>
          <w:szCs w:val="21"/>
          <w:highlight w:val="yellow"/>
        </w:rPr>
        <w:t>Medical or health information relevant to your employment (e.g., pre-employment medical questionnaires, occupational health reports, and disability-related data</w:t>
      </w:r>
      <w:proofErr w:type="gramStart"/>
      <w:r w:rsidR="00A357B4" w:rsidRPr="009C62BF">
        <w:rPr>
          <w:bCs/>
          <w:sz w:val="21"/>
          <w:szCs w:val="21"/>
          <w:highlight w:val="yellow"/>
        </w:rPr>
        <w:t>)</w:t>
      </w:r>
      <w:r w:rsidR="007876AA" w:rsidRPr="009C62BF">
        <w:rPr>
          <w:bCs/>
          <w:sz w:val="21"/>
          <w:szCs w:val="21"/>
          <w:highlight w:val="yellow"/>
        </w:rPr>
        <w:t>;</w:t>
      </w:r>
      <w:proofErr w:type="gramEnd"/>
      <w:r w:rsidR="007876AA" w:rsidRPr="009C62BF">
        <w:rPr>
          <w:bCs/>
          <w:sz w:val="21"/>
          <w:szCs w:val="21"/>
          <w:highlight w:val="yellow"/>
        </w:rPr>
        <w:t xml:space="preserve"> </w:t>
      </w:r>
    </w:p>
    <w:p w14:paraId="13EB437F" w14:textId="0F52527D" w:rsidR="007876AA" w:rsidRPr="009C62BF" w:rsidRDefault="007876AA" w:rsidP="009C62BF">
      <w:pPr>
        <w:pStyle w:val="ListParagraph"/>
        <w:numPr>
          <w:ilvl w:val="0"/>
          <w:numId w:val="14"/>
        </w:numPr>
        <w:spacing w:before="240" w:line="240" w:lineRule="auto"/>
        <w:jc w:val="both"/>
        <w:rPr>
          <w:bCs/>
          <w:sz w:val="21"/>
          <w:szCs w:val="21"/>
        </w:rPr>
      </w:pPr>
      <w:proofErr w:type="gramStart"/>
      <w:r w:rsidRPr="009C62BF">
        <w:rPr>
          <w:bCs/>
          <w:sz w:val="21"/>
          <w:szCs w:val="21"/>
          <w:highlight w:val="yellow"/>
        </w:rPr>
        <w:t>Work place</w:t>
      </w:r>
      <w:proofErr w:type="gramEnd"/>
      <w:r w:rsidRPr="009C62BF">
        <w:rPr>
          <w:bCs/>
          <w:sz w:val="21"/>
          <w:szCs w:val="21"/>
          <w:highlight w:val="yellow"/>
        </w:rPr>
        <w:t xml:space="preserve"> accident information, sickness absence information and medical or health information (relevant to your employment and/or provided by you to us, for example, medical assessments and occupational health reports), records of any disabilities</w:t>
      </w:r>
      <w:r w:rsidRPr="009C62BF">
        <w:rPr>
          <w:bCs/>
          <w:sz w:val="21"/>
          <w:szCs w:val="21"/>
        </w:rPr>
        <w:t>;</w:t>
      </w:r>
      <w:r w:rsidR="009C62BF">
        <w:rPr>
          <w:bCs/>
          <w:sz w:val="21"/>
          <w:szCs w:val="21"/>
        </w:rPr>
        <w:t>]</w:t>
      </w:r>
    </w:p>
    <w:p w14:paraId="730AF395" w14:textId="77777777" w:rsidR="007876AA" w:rsidRPr="009C62BF" w:rsidRDefault="007876AA" w:rsidP="009C62BF">
      <w:pPr>
        <w:pStyle w:val="ListParagraph"/>
        <w:spacing w:before="240" w:line="240" w:lineRule="auto"/>
        <w:ind w:left="1800" w:firstLine="0"/>
        <w:jc w:val="both"/>
        <w:rPr>
          <w:bCs/>
          <w:sz w:val="21"/>
          <w:szCs w:val="21"/>
        </w:rPr>
      </w:pPr>
    </w:p>
    <w:p w14:paraId="6A9AB54B" w14:textId="1A961F99" w:rsidR="00212D4D" w:rsidRPr="009C62BF" w:rsidRDefault="00212D4D" w:rsidP="009C62BF">
      <w:pPr>
        <w:pStyle w:val="ListParagraph"/>
        <w:numPr>
          <w:ilvl w:val="0"/>
          <w:numId w:val="13"/>
        </w:numPr>
        <w:spacing w:before="240" w:line="240" w:lineRule="auto"/>
        <w:jc w:val="both"/>
        <w:rPr>
          <w:bCs/>
          <w:sz w:val="21"/>
          <w:szCs w:val="21"/>
        </w:rPr>
      </w:pPr>
      <w:r w:rsidRPr="009C62BF">
        <w:rPr>
          <w:b/>
          <w:sz w:val="21"/>
          <w:szCs w:val="21"/>
        </w:rPr>
        <w:t xml:space="preserve">Payroll data: </w:t>
      </w:r>
      <w:r w:rsidR="009C62BF">
        <w:rPr>
          <w:b/>
          <w:sz w:val="21"/>
          <w:szCs w:val="21"/>
        </w:rPr>
        <w:t>[</w:t>
      </w:r>
      <w:r w:rsidRPr="009C62BF">
        <w:rPr>
          <w:bCs/>
          <w:sz w:val="21"/>
          <w:szCs w:val="21"/>
          <w:highlight w:val="yellow"/>
        </w:rPr>
        <w:t xml:space="preserve">bank details, working time records, current compensation, tax </w:t>
      </w:r>
      <w:r w:rsidR="007876AA" w:rsidRPr="009C62BF">
        <w:rPr>
          <w:bCs/>
          <w:sz w:val="21"/>
          <w:szCs w:val="21"/>
          <w:highlight w:val="yellow"/>
        </w:rPr>
        <w:t>codes,</w:t>
      </w:r>
      <w:r w:rsidRPr="009C62BF">
        <w:rPr>
          <w:bCs/>
          <w:sz w:val="21"/>
          <w:szCs w:val="21"/>
          <w:highlight w:val="yellow"/>
        </w:rPr>
        <w:t xml:space="preserve"> national insurance information, IDs related to payroll processing and student loan information (where applicable).</w:t>
      </w:r>
      <w:r w:rsidR="009C62BF" w:rsidRPr="009C62BF">
        <w:rPr>
          <w:bCs/>
          <w:sz w:val="21"/>
          <w:szCs w:val="21"/>
          <w:highlight w:val="yellow"/>
        </w:rPr>
        <w:t>]</w:t>
      </w:r>
    </w:p>
    <w:p w14:paraId="67CC329A" w14:textId="77777777" w:rsidR="007876AA" w:rsidRPr="009C62BF" w:rsidRDefault="007876AA" w:rsidP="009C62BF">
      <w:pPr>
        <w:pStyle w:val="ListParagraph"/>
        <w:spacing w:before="240" w:line="240" w:lineRule="auto"/>
        <w:ind w:left="1080" w:firstLine="0"/>
        <w:jc w:val="both"/>
        <w:rPr>
          <w:bCs/>
          <w:sz w:val="21"/>
          <w:szCs w:val="21"/>
        </w:rPr>
      </w:pPr>
    </w:p>
    <w:p w14:paraId="4C29ECEA" w14:textId="197964AA" w:rsidR="00212D4D" w:rsidRPr="009C62BF" w:rsidRDefault="00212D4D" w:rsidP="009C62BF">
      <w:pPr>
        <w:pStyle w:val="ListParagraph"/>
        <w:numPr>
          <w:ilvl w:val="0"/>
          <w:numId w:val="13"/>
        </w:numPr>
        <w:spacing w:before="240" w:line="240" w:lineRule="auto"/>
        <w:jc w:val="both"/>
        <w:rPr>
          <w:b/>
          <w:sz w:val="21"/>
          <w:szCs w:val="21"/>
        </w:rPr>
      </w:pPr>
      <w:r w:rsidRPr="009C62BF">
        <w:rPr>
          <w:b/>
          <w:sz w:val="21"/>
          <w:szCs w:val="21"/>
        </w:rPr>
        <w:t xml:space="preserve">System and application access data: </w:t>
      </w:r>
      <w:r w:rsidR="009C62BF">
        <w:rPr>
          <w:b/>
          <w:sz w:val="21"/>
          <w:szCs w:val="21"/>
        </w:rPr>
        <w:t>[</w:t>
      </w:r>
      <w:r w:rsidRPr="009C62BF">
        <w:rPr>
          <w:bCs/>
          <w:sz w:val="21"/>
          <w:szCs w:val="21"/>
          <w:highlight w:val="yellow"/>
        </w:rPr>
        <w:t>information required to access company systems and applications (such as system ID).</w:t>
      </w:r>
      <w:r w:rsidR="009C62BF" w:rsidRPr="009C62BF">
        <w:rPr>
          <w:bCs/>
          <w:sz w:val="21"/>
          <w:szCs w:val="21"/>
          <w:highlight w:val="yellow"/>
        </w:rPr>
        <w:t>]</w:t>
      </w:r>
    </w:p>
    <w:p w14:paraId="0E0B83E0" w14:textId="77777777" w:rsidR="007876AA" w:rsidRPr="009C62BF" w:rsidRDefault="007876AA" w:rsidP="009C62BF">
      <w:pPr>
        <w:pStyle w:val="ListParagraph"/>
        <w:jc w:val="both"/>
        <w:rPr>
          <w:b/>
          <w:sz w:val="21"/>
          <w:szCs w:val="21"/>
        </w:rPr>
      </w:pPr>
    </w:p>
    <w:p w14:paraId="7F72B1B5" w14:textId="1484052A" w:rsidR="00212D4D" w:rsidRPr="009C62BF" w:rsidRDefault="00212D4D" w:rsidP="009C62BF">
      <w:pPr>
        <w:pStyle w:val="ListParagraph"/>
        <w:numPr>
          <w:ilvl w:val="0"/>
          <w:numId w:val="13"/>
        </w:numPr>
        <w:spacing w:before="240" w:line="240" w:lineRule="auto"/>
        <w:jc w:val="both"/>
        <w:rPr>
          <w:b/>
          <w:sz w:val="21"/>
          <w:szCs w:val="21"/>
        </w:rPr>
      </w:pPr>
      <w:r w:rsidRPr="009C62BF">
        <w:rPr>
          <w:b/>
          <w:sz w:val="21"/>
          <w:szCs w:val="21"/>
        </w:rPr>
        <w:lastRenderedPageBreak/>
        <w:t xml:space="preserve">Role application information: </w:t>
      </w:r>
      <w:r w:rsidR="009C62BF">
        <w:rPr>
          <w:b/>
          <w:sz w:val="21"/>
          <w:szCs w:val="21"/>
        </w:rPr>
        <w:t>[</w:t>
      </w:r>
      <w:r w:rsidRPr="009C62BF">
        <w:rPr>
          <w:bCs/>
          <w:sz w:val="21"/>
          <w:szCs w:val="21"/>
          <w:highlight w:val="yellow"/>
        </w:rPr>
        <w:t>when you apply for a job or work with us/for us, we collect and hold details contained in an application and resume/CV or otherwise provided to or obtained by us, including employment background, professional qualifications and memberships, references, interview notes. We may also collect career development and skills, training, education, departmental changes and performance details</w:t>
      </w:r>
      <w:r w:rsidRPr="009C62BF">
        <w:rPr>
          <w:bCs/>
          <w:sz w:val="21"/>
          <w:szCs w:val="21"/>
        </w:rPr>
        <w:t>.</w:t>
      </w:r>
      <w:r w:rsidR="009C62BF">
        <w:rPr>
          <w:bCs/>
          <w:sz w:val="21"/>
          <w:szCs w:val="21"/>
        </w:rPr>
        <w:t>]</w:t>
      </w:r>
    </w:p>
    <w:p w14:paraId="259BC36F" w14:textId="77777777" w:rsidR="007876AA" w:rsidRPr="009C62BF" w:rsidRDefault="007876AA" w:rsidP="009C62BF">
      <w:pPr>
        <w:pStyle w:val="ListParagraph"/>
        <w:jc w:val="both"/>
        <w:rPr>
          <w:b/>
          <w:sz w:val="21"/>
          <w:szCs w:val="21"/>
        </w:rPr>
      </w:pPr>
    </w:p>
    <w:p w14:paraId="6E1871C0" w14:textId="5C0DE748" w:rsidR="00212D4D" w:rsidRPr="009C62BF" w:rsidRDefault="00212D4D" w:rsidP="009C62BF">
      <w:pPr>
        <w:pStyle w:val="ListParagraph"/>
        <w:numPr>
          <w:ilvl w:val="0"/>
          <w:numId w:val="13"/>
        </w:numPr>
        <w:spacing w:before="240" w:line="240" w:lineRule="auto"/>
        <w:jc w:val="both"/>
        <w:rPr>
          <w:b/>
          <w:sz w:val="21"/>
          <w:szCs w:val="21"/>
        </w:rPr>
      </w:pPr>
      <w:r w:rsidRPr="009C62BF">
        <w:rPr>
          <w:b/>
          <w:sz w:val="21"/>
          <w:szCs w:val="21"/>
        </w:rPr>
        <w:t xml:space="preserve">Equal opportunities information: </w:t>
      </w:r>
      <w:r w:rsidR="009C62BF">
        <w:rPr>
          <w:b/>
          <w:sz w:val="21"/>
          <w:szCs w:val="21"/>
        </w:rPr>
        <w:t>[</w:t>
      </w:r>
      <w:r w:rsidRPr="009C62BF">
        <w:rPr>
          <w:bCs/>
          <w:sz w:val="21"/>
          <w:szCs w:val="21"/>
          <w:highlight w:val="yellow"/>
        </w:rPr>
        <w:t xml:space="preserve">ethnicity, </w:t>
      </w:r>
      <w:r w:rsidR="009C62BF">
        <w:rPr>
          <w:bCs/>
          <w:sz w:val="21"/>
          <w:szCs w:val="21"/>
          <w:highlight w:val="yellow"/>
        </w:rPr>
        <w:t xml:space="preserve">religion, sexual orientation, </w:t>
      </w:r>
      <w:r w:rsidR="00A357B4" w:rsidRPr="009C62BF">
        <w:rPr>
          <w:bCs/>
          <w:sz w:val="21"/>
          <w:szCs w:val="21"/>
          <w:highlight w:val="yellow"/>
        </w:rPr>
        <w:t xml:space="preserve">health, </w:t>
      </w:r>
      <w:r w:rsidRPr="009C62BF">
        <w:rPr>
          <w:bCs/>
          <w:sz w:val="21"/>
          <w:szCs w:val="21"/>
          <w:highlight w:val="yellow"/>
        </w:rPr>
        <w:t>gender, age and disability</w:t>
      </w:r>
      <w:r w:rsidR="009C62BF">
        <w:rPr>
          <w:bCs/>
          <w:sz w:val="21"/>
          <w:szCs w:val="21"/>
        </w:rPr>
        <w:t>]</w:t>
      </w:r>
    </w:p>
    <w:p w14:paraId="6C8BCA1A" w14:textId="77777777" w:rsidR="007876AA" w:rsidRPr="009C62BF" w:rsidRDefault="007876AA" w:rsidP="009C62BF">
      <w:pPr>
        <w:pStyle w:val="ListParagraph"/>
        <w:jc w:val="both"/>
        <w:rPr>
          <w:b/>
          <w:sz w:val="21"/>
          <w:szCs w:val="21"/>
        </w:rPr>
      </w:pPr>
    </w:p>
    <w:p w14:paraId="3AD0BC79" w14:textId="5D3C0716" w:rsidR="00212D4D" w:rsidRPr="009C62BF" w:rsidRDefault="00212D4D" w:rsidP="009C62BF">
      <w:pPr>
        <w:pStyle w:val="ListParagraph"/>
        <w:numPr>
          <w:ilvl w:val="0"/>
          <w:numId w:val="13"/>
        </w:numPr>
        <w:spacing w:before="240" w:line="240" w:lineRule="auto"/>
        <w:jc w:val="both"/>
        <w:rPr>
          <w:bCs/>
          <w:sz w:val="21"/>
          <w:szCs w:val="21"/>
        </w:rPr>
      </w:pPr>
      <w:r w:rsidRPr="009C62BF">
        <w:rPr>
          <w:b/>
          <w:sz w:val="21"/>
          <w:szCs w:val="21"/>
        </w:rPr>
        <w:t xml:space="preserve">Pre-employment checks: </w:t>
      </w:r>
      <w:r w:rsidR="009C62BF">
        <w:rPr>
          <w:b/>
          <w:sz w:val="21"/>
          <w:szCs w:val="21"/>
        </w:rPr>
        <w:t>[</w:t>
      </w:r>
      <w:r w:rsidRPr="009C62BF">
        <w:rPr>
          <w:bCs/>
          <w:sz w:val="21"/>
          <w:szCs w:val="21"/>
          <w:highlight w:val="yellow"/>
        </w:rPr>
        <w:t>information such as academic and/or qualification checks, DBS checks.  and references.</w:t>
      </w:r>
      <w:r w:rsidR="009C62BF">
        <w:rPr>
          <w:bCs/>
          <w:sz w:val="21"/>
          <w:szCs w:val="21"/>
        </w:rPr>
        <w:t>]</w:t>
      </w:r>
    </w:p>
    <w:p w14:paraId="5B6DC689" w14:textId="77777777" w:rsidR="007876AA" w:rsidRPr="009C62BF" w:rsidRDefault="007876AA" w:rsidP="009C62BF">
      <w:pPr>
        <w:pStyle w:val="ListParagraph"/>
        <w:jc w:val="both"/>
        <w:rPr>
          <w:bCs/>
          <w:sz w:val="21"/>
          <w:szCs w:val="21"/>
        </w:rPr>
      </w:pPr>
    </w:p>
    <w:p w14:paraId="74DB532F" w14:textId="495735F5" w:rsidR="00212D4D" w:rsidRPr="009C62BF" w:rsidRDefault="009C62BF" w:rsidP="009C62BF">
      <w:pPr>
        <w:pStyle w:val="ListParagraph"/>
        <w:numPr>
          <w:ilvl w:val="0"/>
          <w:numId w:val="13"/>
        </w:numPr>
        <w:spacing w:before="240" w:line="240" w:lineRule="auto"/>
        <w:jc w:val="both"/>
        <w:rPr>
          <w:b/>
          <w:sz w:val="21"/>
          <w:szCs w:val="21"/>
          <w:highlight w:val="yellow"/>
        </w:rPr>
      </w:pPr>
      <w:r>
        <w:rPr>
          <w:b/>
          <w:sz w:val="21"/>
          <w:szCs w:val="21"/>
          <w:highlight w:val="yellow"/>
        </w:rPr>
        <w:t xml:space="preserve">[ </w:t>
      </w:r>
      <w:r w:rsidR="00212D4D" w:rsidRPr="009C62BF">
        <w:rPr>
          <w:b/>
          <w:sz w:val="21"/>
          <w:szCs w:val="21"/>
          <w:highlight w:val="yellow"/>
        </w:rPr>
        <w:t xml:space="preserve">CCTV: </w:t>
      </w:r>
      <w:r w:rsidR="00212D4D" w:rsidRPr="009C62BF">
        <w:rPr>
          <w:bCs/>
          <w:sz w:val="21"/>
          <w:szCs w:val="21"/>
          <w:highlight w:val="yellow"/>
        </w:rPr>
        <w:t>footage of you in and around the Premises, date and timestamped</w:t>
      </w:r>
      <w:proofErr w:type="gramStart"/>
      <w:r w:rsidR="00212D4D" w:rsidRPr="009C62BF">
        <w:rPr>
          <w:bCs/>
          <w:sz w:val="21"/>
          <w:szCs w:val="21"/>
          <w:highlight w:val="yellow"/>
        </w:rPr>
        <w:t>.</w:t>
      </w:r>
      <w:r w:rsidR="00212D4D" w:rsidRPr="009C62BF">
        <w:rPr>
          <w:b/>
          <w:sz w:val="21"/>
          <w:szCs w:val="21"/>
          <w:highlight w:val="yellow"/>
        </w:rPr>
        <w:t xml:space="preserve"> </w:t>
      </w:r>
      <w:r>
        <w:rPr>
          <w:b/>
          <w:sz w:val="21"/>
          <w:szCs w:val="21"/>
          <w:highlight w:val="yellow"/>
        </w:rPr>
        <w:t>]</w:t>
      </w:r>
      <w:proofErr w:type="gramEnd"/>
      <w:r>
        <w:rPr>
          <w:b/>
          <w:sz w:val="21"/>
          <w:szCs w:val="21"/>
          <w:highlight w:val="yellow"/>
        </w:rPr>
        <w:t xml:space="preserve"> </w:t>
      </w:r>
    </w:p>
    <w:p w14:paraId="6D3B5E26" w14:textId="77777777" w:rsidR="007876AA" w:rsidRPr="009C62BF" w:rsidRDefault="007876AA" w:rsidP="009C62BF">
      <w:pPr>
        <w:pStyle w:val="ListParagraph"/>
        <w:jc w:val="both"/>
        <w:rPr>
          <w:b/>
          <w:sz w:val="21"/>
          <w:szCs w:val="21"/>
        </w:rPr>
      </w:pPr>
    </w:p>
    <w:p w14:paraId="1D131B20" w14:textId="77777777" w:rsidR="00212D4D" w:rsidRPr="009C62BF" w:rsidRDefault="00212D4D" w:rsidP="009C62BF">
      <w:pPr>
        <w:pStyle w:val="ListParagraph"/>
        <w:numPr>
          <w:ilvl w:val="0"/>
          <w:numId w:val="13"/>
        </w:numPr>
        <w:spacing w:before="240" w:line="240" w:lineRule="auto"/>
        <w:jc w:val="both"/>
        <w:rPr>
          <w:b/>
          <w:sz w:val="21"/>
          <w:szCs w:val="21"/>
        </w:rPr>
      </w:pPr>
      <w:r w:rsidRPr="009C62BF">
        <w:rPr>
          <w:b/>
          <w:sz w:val="21"/>
          <w:szCs w:val="21"/>
        </w:rPr>
        <w:t xml:space="preserve">Miscellaneous information: </w:t>
      </w:r>
      <w:r w:rsidRPr="009C62BF">
        <w:rPr>
          <w:bCs/>
          <w:sz w:val="21"/>
          <w:szCs w:val="21"/>
        </w:rPr>
        <w:t xml:space="preserve">information that you submit or input into our systems through completion of forms, information about your use of our email and IT systems. </w:t>
      </w:r>
    </w:p>
    <w:p w14:paraId="3492A534" w14:textId="77777777" w:rsidR="00212D4D" w:rsidRPr="009C62BF" w:rsidRDefault="00212D4D" w:rsidP="009C62BF">
      <w:pPr>
        <w:pStyle w:val="ListParagraph"/>
        <w:spacing w:before="240" w:line="240" w:lineRule="auto"/>
        <w:ind w:left="360" w:firstLine="0"/>
        <w:jc w:val="both"/>
        <w:rPr>
          <w:b/>
          <w:sz w:val="21"/>
          <w:szCs w:val="21"/>
        </w:rPr>
      </w:pPr>
    </w:p>
    <w:p w14:paraId="1AD12708" w14:textId="0962F661" w:rsidR="00212D4D" w:rsidRPr="009C62BF" w:rsidRDefault="00212D4D" w:rsidP="009C62BF">
      <w:pPr>
        <w:keepNext/>
        <w:numPr>
          <w:ilvl w:val="0"/>
          <w:numId w:val="12"/>
        </w:numPr>
        <w:spacing w:after="0" w:line="300" w:lineRule="atLeast"/>
        <w:ind w:right="0"/>
        <w:jc w:val="both"/>
        <w:outlineLvl w:val="0"/>
        <w:rPr>
          <w:rFonts w:eastAsia="Times New Roman"/>
          <w:b/>
          <w:kern w:val="28"/>
          <w:sz w:val="21"/>
          <w:szCs w:val="21"/>
        </w:rPr>
      </w:pPr>
      <w:r w:rsidRPr="009C62BF">
        <w:rPr>
          <w:rFonts w:eastAsia="Times New Roman"/>
          <w:b/>
          <w:kern w:val="28"/>
          <w:sz w:val="21"/>
          <w:szCs w:val="21"/>
        </w:rPr>
        <w:t>HOW DO WE USE THE PERSONAL DATA WE COLLECT ABOUT YOU?</w:t>
      </w:r>
    </w:p>
    <w:p w14:paraId="13B98FFA" w14:textId="77777777" w:rsidR="00DD099C" w:rsidRPr="009C62BF" w:rsidRDefault="00DD099C" w:rsidP="009C62BF">
      <w:pPr>
        <w:spacing w:line="240" w:lineRule="auto"/>
        <w:jc w:val="both"/>
        <w:rPr>
          <w:bCs/>
          <w:sz w:val="21"/>
          <w:szCs w:val="21"/>
        </w:rPr>
      </w:pPr>
    </w:p>
    <w:p w14:paraId="451FAAC7" w14:textId="5914F2F5" w:rsidR="00212D4D" w:rsidRPr="009C62BF" w:rsidRDefault="00212D4D" w:rsidP="009C62BF">
      <w:pPr>
        <w:spacing w:line="240" w:lineRule="auto"/>
        <w:jc w:val="both"/>
        <w:rPr>
          <w:bCs/>
          <w:sz w:val="21"/>
          <w:szCs w:val="21"/>
        </w:rPr>
      </w:pPr>
      <w:r w:rsidRPr="009C62BF">
        <w:rPr>
          <w:bCs/>
          <w:sz w:val="21"/>
          <w:szCs w:val="21"/>
        </w:rPr>
        <w:t xml:space="preserve">Your personal </w:t>
      </w:r>
      <w:r w:rsidR="00E774FD" w:rsidRPr="009C62BF">
        <w:rPr>
          <w:bCs/>
          <w:sz w:val="21"/>
          <w:szCs w:val="21"/>
        </w:rPr>
        <w:t>data</w:t>
      </w:r>
      <w:r w:rsidRPr="009C62BF">
        <w:rPr>
          <w:bCs/>
          <w:sz w:val="21"/>
          <w:szCs w:val="21"/>
        </w:rPr>
        <w:t xml:space="preserve"> may be used by us for the following purposes and lawful bases. </w:t>
      </w:r>
    </w:p>
    <w:p w14:paraId="263D58C1" w14:textId="77777777" w:rsidR="00DD099C" w:rsidRPr="009C62BF" w:rsidRDefault="00DD099C" w:rsidP="009C62BF">
      <w:pPr>
        <w:spacing w:line="240" w:lineRule="auto"/>
        <w:jc w:val="both"/>
        <w:rPr>
          <w:bCs/>
          <w:sz w:val="21"/>
          <w:szCs w:val="21"/>
        </w:rPr>
      </w:pPr>
    </w:p>
    <w:p w14:paraId="64D31FFE" w14:textId="4A046902" w:rsidR="00212D4D" w:rsidRDefault="00212D4D" w:rsidP="009C62BF">
      <w:pPr>
        <w:spacing w:line="240" w:lineRule="auto"/>
        <w:jc w:val="both"/>
        <w:rPr>
          <w:bCs/>
          <w:sz w:val="21"/>
          <w:szCs w:val="21"/>
        </w:rPr>
      </w:pPr>
      <w:r w:rsidRPr="009C62BF">
        <w:rPr>
          <w:bCs/>
          <w:sz w:val="21"/>
          <w:szCs w:val="21"/>
        </w:rPr>
        <w:t xml:space="preserve">Please note if you fail to provide certain information when requested, we may not be able to perform the contract we have entered into with you (such as providing you with certain benefits), or we may be prevented from complying with our legal obligations (such as to ensure safety). </w:t>
      </w:r>
    </w:p>
    <w:p w14:paraId="1E0EC85D" w14:textId="77777777" w:rsidR="009C62BF" w:rsidRDefault="009C62BF" w:rsidP="009C62BF">
      <w:pPr>
        <w:spacing w:line="240" w:lineRule="auto"/>
        <w:jc w:val="both"/>
        <w:rPr>
          <w:bCs/>
          <w:sz w:val="21"/>
          <w:szCs w:val="21"/>
        </w:rPr>
      </w:pPr>
    </w:p>
    <w:p w14:paraId="728C4CB5" w14:textId="77777777" w:rsidR="009C62BF" w:rsidRPr="009C62BF" w:rsidRDefault="009C62BF" w:rsidP="009C62BF">
      <w:pPr>
        <w:spacing w:line="240" w:lineRule="auto"/>
        <w:jc w:val="both"/>
        <w:rPr>
          <w:b/>
          <w:bCs/>
          <w:sz w:val="21"/>
          <w:szCs w:val="21"/>
        </w:rPr>
      </w:pPr>
      <w:r w:rsidRPr="009C62BF">
        <w:rPr>
          <w:b/>
          <w:bCs/>
          <w:sz w:val="21"/>
          <w:szCs w:val="21"/>
        </w:rPr>
        <w:t>[</w:t>
      </w:r>
      <w:r w:rsidRPr="009C62BF">
        <w:rPr>
          <w:b/>
          <w:bCs/>
          <w:sz w:val="21"/>
          <w:szCs w:val="21"/>
          <w:highlight w:val="yellow"/>
        </w:rPr>
        <w:t xml:space="preserve">complete this table to detail, the purpose, activity and legal basis for why you process personal data. Legal bases </w:t>
      </w:r>
      <w:proofErr w:type="gramStart"/>
      <w:r w:rsidRPr="009C62BF">
        <w:rPr>
          <w:b/>
          <w:bCs/>
          <w:sz w:val="21"/>
          <w:szCs w:val="21"/>
          <w:highlight w:val="yellow"/>
        </w:rPr>
        <w:t>include:</w:t>
      </w:r>
      <w:proofErr w:type="gramEnd"/>
      <w:r w:rsidRPr="009C62BF">
        <w:rPr>
          <w:b/>
          <w:bCs/>
          <w:sz w:val="21"/>
          <w:szCs w:val="21"/>
          <w:highlight w:val="yellow"/>
        </w:rPr>
        <w:t xml:space="preserve"> consent</w:t>
      </w:r>
      <w:r w:rsidRPr="009C62BF">
        <w:rPr>
          <w:bCs/>
          <w:sz w:val="21"/>
          <w:szCs w:val="21"/>
          <w:highlight w:val="yellow"/>
        </w:rPr>
        <w:t xml:space="preserve">, </w:t>
      </w:r>
      <w:r w:rsidRPr="009C62BF">
        <w:rPr>
          <w:b/>
          <w:bCs/>
          <w:sz w:val="21"/>
          <w:szCs w:val="21"/>
          <w:highlight w:val="yellow"/>
        </w:rPr>
        <w:t>legitimate business interests, performance of a contract with you (or in order to take steps prior to entering into a contract with you), compliance with law</w:t>
      </w:r>
      <w:r w:rsidRPr="009C62BF">
        <w:rPr>
          <w:b/>
          <w:bCs/>
          <w:sz w:val="21"/>
          <w:szCs w:val="21"/>
        </w:rPr>
        <w:t xml:space="preserve">] </w:t>
      </w:r>
    </w:p>
    <w:p w14:paraId="0A7F2307" w14:textId="77777777" w:rsidR="0057406F" w:rsidRPr="009C62BF" w:rsidRDefault="0057406F" w:rsidP="009C62BF">
      <w:pPr>
        <w:pStyle w:val="ListParagraph"/>
        <w:spacing w:line="240" w:lineRule="auto"/>
        <w:ind w:left="1080" w:firstLine="0"/>
        <w:jc w:val="both"/>
        <w:rPr>
          <w:bCs/>
          <w:sz w:val="21"/>
          <w:szCs w:val="21"/>
        </w:rPr>
      </w:pPr>
    </w:p>
    <w:tbl>
      <w:tblPr>
        <w:tblStyle w:val="TableGrid1"/>
        <w:tblW w:w="5000" w:type="pct"/>
        <w:tblLook w:val="04A0" w:firstRow="1" w:lastRow="0" w:firstColumn="1" w:lastColumn="0" w:noHBand="0" w:noVBand="1"/>
      </w:tblPr>
      <w:tblGrid>
        <w:gridCol w:w="2121"/>
        <w:gridCol w:w="3116"/>
        <w:gridCol w:w="3773"/>
      </w:tblGrid>
      <w:tr w:rsidR="00A357B4" w:rsidRPr="009C62BF" w14:paraId="7553CF63" w14:textId="77777777" w:rsidTr="00B908A7">
        <w:trPr>
          <w:tblHeader/>
        </w:trPr>
        <w:tc>
          <w:tcPr>
            <w:tcW w:w="1177" w:type="pct"/>
            <w:shd w:val="clear" w:color="auto" w:fill="D9D9D9" w:themeFill="background1" w:themeFillShade="D9"/>
          </w:tcPr>
          <w:p w14:paraId="7D47E66B" w14:textId="77777777" w:rsidR="00A357B4" w:rsidRPr="009C62BF" w:rsidRDefault="00A357B4" w:rsidP="009C62BF">
            <w:pPr>
              <w:pStyle w:val="TableHead"/>
              <w:spacing w:before="0" w:after="0" w:line="240" w:lineRule="auto"/>
              <w:jc w:val="both"/>
              <w:rPr>
                <w:rFonts w:ascii="Calibri" w:hAnsi="Calibri" w:cs="Calibri"/>
                <w:sz w:val="21"/>
                <w:szCs w:val="21"/>
              </w:rPr>
            </w:pPr>
            <w:r w:rsidRPr="009C62BF">
              <w:rPr>
                <w:rFonts w:ascii="Calibri" w:hAnsi="Calibri" w:cs="Calibri"/>
                <w:sz w:val="21"/>
                <w:szCs w:val="21"/>
              </w:rPr>
              <w:t>Purposes</w:t>
            </w:r>
          </w:p>
        </w:tc>
        <w:tc>
          <w:tcPr>
            <w:tcW w:w="1729" w:type="pct"/>
            <w:shd w:val="clear" w:color="auto" w:fill="D9D9D9" w:themeFill="background1" w:themeFillShade="D9"/>
          </w:tcPr>
          <w:p w14:paraId="4A5F82FF" w14:textId="77777777" w:rsidR="00A357B4" w:rsidRPr="009C62BF" w:rsidRDefault="00A357B4" w:rsidP="009C62BF">
            <w:pPr>
              <w:pStyle w:val="TableHead"/>
              <w:spacing w:before="0" w:after="0" w:line="240" w:lineRule="auto"/>
              <w:jc w:val="both"/>
              <w:rPr>
                <w:rFonts w:ascii="Calibri" w:hAnsi="Calibri" w:cs="Calibri"/>
                <w:sz w:val="21"/>
                <w:szCs w:val="21"/>
              </w:rPr>
            </w:pPr>
            <w:r w:rsidRPr="009C62BF">
              <w:rPr>
                <w:rFonts w:ascii="Calibri" w:hAnsi="Calibri" w:cs="Calibri"/>
                <w:sz w:val="21"/>
                <w:szCs w:val="21"/>
              </w:rPr>
              <w:t>Types of HR Personal Data</w:t>
            </w:r>
          </w:p>
        </w:tc>
        <w:tc>
          <w:tcPr>
            <w:tcW w:w="2094" w:type="pct"/>
            <w:shd w:val="clear" w:color="auto" w:fill="D9D9D9" w:themeFill="background1" w:themeFillShade="D9"/>
          </w:tcPr>
          <w:p w14:paraId="4D313F3C" w14:textId="77777777" w:rsidR="00A357B4" w:rsidRPr="009C62BF" w:rsidRDefault="00A357B4" w:rsidP="009C62BF">
            <w:pPr>
              <w:pStyle w:val="TableHead"/>
              <w:spacing w:before="0" w:after="0" w:line="240" w:lineRule="auto"/>
              <w:jc w:val="both"/>
              <w:rPr>
                <w:rFonts w:ascii="Calibri" w:hAnsi="Calibri" w:cs="Calibri"/>
                <w:sz w:val="21"/>
                <w:szCs w:val="21"/>
              </w:rPr>
            </w:pPr>
            <w:r w:rsidRPr="009C62BF">
              <w:rPr>
                <w:rFonts w:ascii="Calibri" w:hAnsi="Calibri" w:cs="Calibri"/>
                <w:sz w:val="21"/>
                <w:szCs w:val="21"/>
              </w:rPr>
              <w:t>Basis for Processing</w:t>
            </w:r>
          </w:p>
        </w:tc>
      </w:tr>
      <w:tr w:rsidR="00A357B4" w:rsidRPr="009C62BF" w14:paraId="10AC2732" w14:textId="77777777" w:rsidTr="00B908A7">
        <w:tc>
          <w:tcPr>
            <w:tcW w:w="1177" w:type="pct"/>
          </w:tcPr>
          <w:p w14:paraId="2B480D11" w14:textId="77777777" w:rsidR="00A357B4" w:rsidRPr="009C62BF" w:rsidRDefault="00A357B4" w:rsidP="009C62BF">
            <w:pPr>
              <w:pStyle w:val="TableText"/>
              <w:spacing w:after="0" w:line="240" w:lineRule="auto"/>
              <w:rPr>
                <w:rFonts w:ascii="Calibri" w:hAnsi="Calibri" w:cs="Calibri"/>
                <w:sz w:val="21"/>
                <w:szCs w:val="21"/>
              </w:rPr>
            </w:pPr>
            <w:bookmarkStart w:id="0" w:name="_Hlk141102486"/>
            <w:r w:rsidRPr="009C62BF">
              <w:rPr>
                <w:rFonts w:ascii="Calibri" w:hAnsi="Calibri" w:cs="Calibri"/>
                <w:sz w:val="21"/>
                <w:szCs w:val="21"/>
              </w:rPr>
              <w:t>Administering the contract we have entered into with you and operating our working relationship with you</w:t>
            </w:r>
          </w:p>
        </w:tc>
        <w:tc>
          <w:tcPr>
            <w:tcW w:w="1729" w:type="pct"/>
          </w:tcPr>
          <w:p w14:paraId="062A01A6"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Name; contact information; bank account details; compensation information; national insurance number; fiscal or social security code; tax information; benefits and expenses records; details and contact details for family/next of kin for emergency contacts and/or as benefits beneficiaries; time and attendance records</w:t>
            </w:r>
          </w:p>
        </w:tc>
        <w:tc>
          <w:tcPr>
            <w:tcW w:w="2094" w:type="pct"/>
          </w:tcPr>
          <w:p w14:paraId="148DE0D3"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 xml:space="preserve">Contract </w:t>
            </w:r>
          </w:p>
          <w:p w14:paraId="21F6B5E0"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Legitimate interests: operation of the employment relationship or engagement</w:t>
            </w:r>
          </w:p>
        </w:tc>
      </w:tr>
      <w:tr w:rsidR="00A357B4" w:rsidRPr="009C62BF" w14:paraId="4ED7C531" w14:textId="77777777" w:rsidTr="00B908A7">
        <w:tc>
          <w:tcPr>
            <w:tcW w:w="1177" w:type="pct"/>
          </w:tcPr>
          <w:p w14:paraId="37687451"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 xml:space="preserve">Paying you and, if you are an employee, deducting the applicable tax for the country in which you are employed or engaged </w:t>
            </w:r>
          </w:p>
        </w:tc>
        <w:tc>
          <w:tcPr>
            <w:tcW w:w="1729" w:type="pct"/>
          </w:tcPr>
          <w:p w14:paraId="3D432862"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 xml:space="preserve">Name; contact information; ID relating to payroll processing; bank account details; compensation information; national insurance number; fiscal or social security code; benefits and expenses records; tax information; student loan information </w:t>
            </w:r>
          </w:p>
        </w:tc>
        <w:tc>
          <w:tcPr>
            <w:tcW w:w="2094" w:type="pct"/>
          </w:tcPr>
          <w:p w14:paraId="54711317"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Contract</w:t>
            </w:r>
          </w:p>
          <w:p w14:paraId="10F62AE1"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Legal obligation: complying with local laws to ensure the right taxes are deducted and reported</w:t>
            </w:r>
          </w:p>
        </w:tc>
      </w:tr>
      <w:tr w:rsidR="00A357B4" w:rsidRPr="009C62BF" w14:paraId="707156FB" w14:textId="77777777" w:rsidTr="00B908A7">
        <w:tc>
          <w:tcPr>
            <w:tcW w:w="1177" w:type="pct"/>
          </w:tcPr>
          <w:p w14:paraId="46B4BF45"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Providing benefits to you</w:t>
            </w:r>
          </w:p>
        </w:tc>
        <w:tc>
          <w:tcPr>
            <w:tcW w:w="1729" w:type="pct"/>
          </w:tcPr>
          <w:p w14:paraId="1F1A8512"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 xml:space="preserve">Name; contact information; bank account details and financial information; national insurance </w:t>
            </w:r>
            <w:r w:rsidRPr="009C62BF">
              <w:rPr>
                <w:rFonts w:ascii="Calibri" w:hAnsi="Calibri" w:cs="Calibri"/>
                <w:sz w:val="21"/>
                <w:szCs w:val="21"/>
                <w:highlight w:val="yellow"/>
              </w:rPr>
              <w:lastRenderedPageBreak/>
              <w:t>number; fiscal or social security code; benefits and expenses records; contact details for family, next of kin and/or benefits beneficiaries; tax information</w:t>
            </w:r>
          </w:p>
        </w:tc>
        <w:tc>
          <w:tcPr>
            <w:tcW w:w="2094" w:type="pct"/>
          </w:tcPr>
          <w:p w14:paraId="576FD68F"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lastRenderedPageBreak/>
              <w:t>Contract</w:t>
            </w:r>
          </w:p>
          <w:p w14:paraId="78870FAD"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lastRenderedPageBreak/>
              <w:t xml:space="preserve">Legal obligation: complying with local laws to ensure all requisite benefits are provided </w:t>
            </w:r>
          </w:p>
        </w:tc>
      </w:tr>
      <w:tr w:rsidR="00A357B4" w:rsidRPr="009C62BF" w14:paraId="26E9CC4E" w14:textId="77777777" w:rsidTr="00B908A7">
        <w:tc>
          <w:tcPr>
            <w:tcW w:w="1177" w:type="pct"/>
          </w:tcPr>
          <w:p w14:paraId="4722D431"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lastRenderedPageBreak/>
              <w:t>Checking you are legally entitled to work in the country where we are employing or engaging you</w:t>
            </w:r>
          </w:p>
          <w:p w14:paraId="1E334321" w14:textId="77777777" w:rsidR="00A357B4" w:rsidRPr="009C62BF" w:rsidRDefault="00A357B4" w:rsidP="009C62BF">
            <w:pPr>
              <w:pStyle w:val="TableText"/>
              <w:spacing w:after="0" w:line="240" w:lineRule="auto"/>
              <w:rPr>
                <w:rFonts w:ascii="Calibri" w:hAnsi="Calibri" w:cs="Calibri"/>
                <w:sz w:val="21"/>
                <w:szCs w:val="21"/>
              </w:rPr>
            </w:pPr>
          </w:p>
        </w:tc>
        <w:tc>
          <w:tcPr>
            <w:tcW w:w="1729" w:type="pct"/>
          </w:tcPr>
          <w:p w14:paraId="2FA30EF9"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Documentation required under immigration law e.g. passport details, work permit and/or visa; meeting/interview notes</w:t>
            </w:r>
          </w:p>
        </w:tc>
        <w:tc>
          <w:tcPr>
            <w:tcW w:w="2094" w:type="pct"/>
          </w:tcPr>
          <w:p w14:paraId="57193A8E"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 xml:space="preserve">Legal obligation: right to work </w:t>
            </w:r>
          </w:p>
          <w:p w14:paraId="1D8232F6" w14:textId="0C7CCE41" w:rsidR="008E0870" w:rsidRPr="009C62BF" w:rsidRDefault="008E0870"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Recognised legitimate interest: where the processing is necessary for the purposes of detecting, investigating or preventing crime.</w:t>
            </w:r>
          </w:p>
        </w:tc>
      </w:tr>
      <w:tr w:rsidR="00A357B4" w:rsidRPr="009C62BF" w14:paraId="216727D4" w14:textId="77777777" w:rsidTr="00B908A7">
        <w:tc>
          <w:tcPr>
            <w:tcW w:w="1177" w:type="pct"/>
          </w:tcPr>
          <w:p w14:paraId="724F8401"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Liaising with our pension provider</w:t>
            </w:r>
          </w:p>
        </w:tc>
        <w:tc>
          <w:tcPr>
            <w:tcW w:w="1729" w:type="pct"/>
          </w:tcPr>
          <w:p w14:paraId="6F8818FD"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Name; email; bank account details and financial information; national insurance number; fiscal or social security code; contact details for family/next of kin and benefits beneficiaries</w:t>
            </w:r>
          </w:p>
        </w:tc>
        <w:tc>
          <w:tcPr>
            <w:tcW w:w="2094" w:type="pct"/>
          </w:tcPr>
          <w:p w14:paraId="5333A136"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 xml:space="preserve">Contract </w:t>
            </w:r>
          </w:p>
          <w:p w14:paraId="7EBC85D5"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Legal obligation: complying with local laws to ensure pension obligations are met</w:t>
            </w:r>
          </w:p>
        </w:tc>
      </w:tr>
      <w:tr w:rsidR="00A357B4" w:rsidRPr="009C62BF" w14:paraId="534DC099" w14:textId="77777777" w:rsidTr="00B908A7">
        <w:tc>
          <w:tcPr>
            <w:tcW w:w="1177" w:type="pct"/>
          </w:tcPr>
          <w:p w14:paraId="0D6FB5C7"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 xml:space="preserve">Business management and planning, including accounting and auditing; maintaining internal organisational charts and personnel/contact databases and contact details  </w:t>
            </w:r>
          </w:p>
        </w:tc>
        <w:tc>
          <w:tcPr>
            <w:tcW w:w="1729" w:type="pct"/>
          </w:tcPr>
          <w:p w14:paraId="119D4AE5"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Financial information; benefits and expenses records; name; job title; employee ID; start date; place of work; work contact details; photo</w:t>
            </w:r>
          </w:p>
        </w:tc>
        <w:tc>
          <w:tcPr>
            <w:tcW w:w="2094" w:type="pct"/>
          </w:tcPr>
          <w:p w14:paraId="5A4EDE20"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 xml:space="preserve">Legitimate interests: operation of our business; business management and controls </w:t>
            </w:r>
          </w:p>
          <w:p w14:paraId="1EAC4E8A"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 xml:space="preserve">Legal obligation: complying with relevant reporting obligations </w:t>
            </w:r>
          </w:p>
        </w:tc>
      </w:tr>
      <w:tr w:rsidR="00A357B4" w:rsidRPr="009C62BF" w14:paraId="77AF63D2" w14:textId="77777777" w:rsidTr="00B908A7">
        <w:tc>
          <w:tcPr>
            <w:tcW w:w="1177" w:type="pct"/>
          </w:tcPr>
          <w:p w14:paraId="68E29DD3"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 xml:space="preserve">Conducting performance reviews, managing performance and determining performance requirements, performance awards, </w:t>
            </w:r>
            <w:proofErr w:type="gramStart"/>
            <w:r w:rsidRPr="009C62BF">
              <w:rPr>
                <w:rFonts w:ascii="Calibri" w:hAnsi="Calibri" w:cs="Calibri"/>
                <w:sz w:val="21"/>
                <w:szCs w:val="21"/>
              </w:rPr>
              <w:t>making arrangements</w:t>
            </w:r>
            <w:proofErr w:type="gramEnd"/>
            <w:r w:rsidRPr="009C62BF">
              <w:rPr>
                <w:rFonts w:ascii="Calibri" w:hAnsi="Calibri" w:cs="Calibri"/>
                <w:sz w:val="21"/>
                <w:szCs w:val="21"/>
              </w:rPr>
              <w:t xml:space="preserve"> for the termination of our working relationship </w:t>
            </w:r>
          </w:p>
        </w:tc>
        <w:tc>
          <w:tcPr>
            <w:tcW w:w="1729" w:type="pct"/>
          </w:tcPr>
          <w:p w14:paraId="58CD853D"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Appraisal forms; interview and meeting notes; references which may include personal data about your gender, race or ethnicity; performance and development records; time and attendance records; name; pay details; bank details and financial information; benefits and expenses records; CV/Resume data*</w:t>
            </w:r>
          </w:p>
        </w:tc>
        <w:tc>
          <w:tcPr>
            <w:tcW w:w="2094" w:type="pct"/>
          </w:tcPr>
          <w:p w14:paraId="5F7D49FA"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Contract</w:t>
            </w:r>
          </w:p>
          <w:p w14:paraId="648BED56"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Legitimate interests: attracting and retaining talent; effective business operations; management of workforce and effective business operations</w:t>
            </w:r>
          </w:p>
          <w:p w14:paraId="671CDD33"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 xml:space="preserve">Legal obligation: complying with our employer obligations and/or your employee rights </w:t>
            </w:r>
          </w:p>
          <w:p w14:paraId="595EC903" w14:textId="77777777" w:rsidR="00A357B4" w:rsidRPr="009C62BF" w:rsidRDefault="00A357B4" w:rsidP="009C62BF">
            <w:pPr>
              <w:pStyle w:val="TableText"/>
              <w:spacing w:after="0" w:line="240" w:lineRule="auto"/>
              <w:ind w:left="360"/>
              <w:rPr>
                <w:rFonts w:ascii="Calibri" w:hAnsi="Calibri" w:cs="Calibri"/>
                <w:sz w:val="21"/>
                <w:szCs w:val="21"/>
              </w:rPr>
            </w:pPr>
          </w:p>
          <w:p w14:paraId="24526FFA" w14:textId="77777777" w:rsidR="00A357B4" w:rsidRPr="009C62BF" w:rsidRDefault="00A357B4" w:rsidP="009C62BF">
            <w:pPr>
              <w:jc w:val="both"/>
              <w:rPr>
                <w:sz w:val="21"/>
                <w:szCs w:val="21"/>
              </w:rPr>
            </w:pPr>
            <w:r w:rsidRPr="009C62BF">
              <w:rPr>
                <w:sz w:val="21"/>
                <w:szCs w:val="21"/>
              </w:rPr>
              <w:t>Additional conditions include:</w:t>
            </w:r>
          </w:p>
          <w:p w14:paraId="099E9547" w14:textId="77777777" w:rsidR="00A357B4" w:rsidRPr="009C62BF" w:rsidRDefault="00A357B4" w:rsidP="009C62BF">
            <w:pPr>
              <w:numPr>
                <w:ilvl w:val="0"/>
                <w:numId w:val="8"/>
              </w:numPr>
              <w:overflowPunct w:val="0"/>
              <w:autoSpaceDE w:val="0"/>
              <w:autoSpaceDN w:val="0"/>
              <w:adjustRightInd w:val="0"/>
              <w:spacing w:before="120" w:after="120" w:line="240" w:lineRule="auto"/>
              <w:ind w:right="0"/>
              <w:jc w:val="both"/>
              <w:textAlignment w:val="baseline"/>
              <w:rPr>
                <w:sz w:val="21"/>
                <w:szCs w:val="21"/>
              </w:rPr>
            </w:pPr>
            <w:r w:rsidRPr="009C62BF">
              <w:rPr>
                <w:sz w:val="21"/>
                <w:szCs w:val="21"/>
              </w:rPr>
              <w:t>Employment, Social Security, and Social Protection: Processing is necessary for the purposes of carrying out obligations and exercising specific rights in the field of employment.</w:t>
            </w:r>
          </w:p>
          <w:p w14:paraId="23D174E6" w14:textId="77777777" w:rsidR="00A357B4" w:rsidRPr="009C62BF" w:rsidRDefault="00A357B4" w:rsidP="009C62BF">
            <w:pPr>
              <w:numPr>
                <w:ilvl w:val="0"/>
                <w:numId w:val="8"/>
              </w:numPr>
              <w:overflowPunct w:val="0"/>
              <w:autoSpaceDE w:val="0"/>
              <w:autoSpaceDN w:val="0"/>
              <w:adjustRightInd w:val="0"/>
              <w:spacing w:before="120" w:after="120" w:line="240" w:lineRule="auto"/>
              <w:ind w:right="0"/>
              <w:jc w:val="both"/>
              <w:textAlignment w:val="baseline"/>
              <w:rPr>
                <w:sz w:val="21"/>
                <w:szCs w:val="21"/>
              </w:rPr>
            </w:pPr>
            <w:r w:rsidRPr="009C62BF">
              <w:rPr>
                <w:sz w:val="21"/>
                <w:szCs w:val="21"/>
              </w:rPr>
              <w:t>Processing is necessary for reasons of substantial public interest.</w:t>
            </w:r>
          </w:p>
          <w:p w14:paraId="357E668F" w14:textId="77777777" w:rsidR="00A357B4" w:rsidRPr="009C62BF" w:rsidRDefault="00A357B4" w:rsidP="009C62BF">
            <w:pPr>
              <w:jc w:val="both"/>
              <w:rPr>
                <w:sz w:val="21"/>
                <w:szCs w:val="21"/>
              </w:rPr>
            </w:pPr>
            <w:r w:rsidRPr="009C62BF">
              <w:rPr>
                <w:sz w:val="21"/>
                <w:szCs w:val="21"/>
              </w:rPr>
              <w:t>Under the Data Protection Act 2018, Schedule 1 conditions:</w:t>
            </w:r>
          </w:p>
          <w:p w14:paraId="4D314EF8" w14:textId="77777777" w:rsidR="00A357B4" w:rsidRPr="009C62BF" w:rsidRDefault="00A357B4" w:rsidP="009C62BF">
            <w:pPr>
              <w:numPr>
                <w:ilvl w:val="0"/>
                <w:numId w:val="8"/>
              </w:numPr>
              <w:overflowPunct w:val="0"/>
              <w:autoSpaceDE w:val="0"/>
              <w:autoSpaceDN w:val="0"/>
              <w:adjustRightInd w:val="0"/>
              <w:spacing w:before="120" w:after="0" w:line="240" w:lineRule="auto"/>
              <w:ind w:right="0"/>
              <w:jc w:val="both"/>
              <w:textAlignment w:val="baseline"/>
              <w:rPr>
                <w:sz w:val="21"/>
                <w:szCs w:val="21"/>
              </w:rPr>
            </w:pPr>
            <w:r w:rsidRPr="009C62BF">
              <w:rPr>
                <w:sz w:val="21"/>
                <w:szCs w:val="21"/>
              </w:rPr>
              <w:lastRenderedPageBreak/>
              <w:t>Schedule 1, Paragraph 1 – Employment, Social Security, and Social Protection: Processing is necessary for employment purposes, such as assessing your suitability for a role. Our appropriate policy document includes this privacy notice and our other data protection related policies such as Acceptable Use Policy.</w:t>
            </w:r>
          </w:p>
        </w:tc>
      </w:tr>
      <w:tr w:rsidR="00A357B4" w:rsidRPr="009C62BF" w14:paraId="4887C44F" w14:textId="77777777" w:rsidTr="00B908A7">
        <w:tc>
          <w:tcPr>
            <w:tcW w:w="1177" w:type="pct"/>
          </w:tcPr>
          <w:p w14:paraId="1E95666D"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lastRenderedPageBreak/>
              <w:t>Making decisions about salary reviews and compensation</w:t>
            </w:r>
          </w:p>
        </w:tc>
        <w:tc>
          <w:tcPr>
            <w:tcW w:w="1729" w:type="pct"/>
          </w:tcPr>
          <w:p w14:paraId="6487363E"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Name; pay details; appraisal forms; bank details and financial information; benefits and expenses records; interview or meeting notes; performance and development records; time and attendance records</w:t>
            </w:r>
          </w:p>
        </w:tc>
        <w:tc>
          <w:tcPr>
            <w:tcW w:w="2094" w:type="pct"/>
          </w:tcPr>
          <w:p w14:paraId="3238CFC7"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Contract</w:t>
            </w:r>
          </w:p>
        </w:tc>
      </w:tr>
      <w:tr w:rsidR="00A357B4" w:rsidRPr="009C62BF" w14:paraId="625AF95A" w14:textId="77777777" w:rsidTr="00B908A7">
        <w:tc>
          <w:tcPr>
            <w:tcW w:w="1177" w:type="pct"/>
          </w:tcPr>
          <w:p w14:paraId="1B82DB53"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Assessing qualifications for a particular job or task, including decisions about promotions.</w:t>
            </w:r>
          </w:p>
        </w:tc>
        <w:tc>
          <w:tcPr>
            <w:tcW w:w="1729" w:type="pct"/>
          </w:tcPr>
          <w:p w14:paraId="0624C3B7"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Name; CV/Resume data*; performance reviews; interview or meeting notes; performance and development records; time and attendance records</w:t>
            </w:r>
          </w:p>
        </w:tc>
        <w:tc>
          <w:tcPr>
            <w:tcW w:w="2094" w:type="pct"/>
          </w:tcPr>
          <w:p w14:paraId="4B74FEAC"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Contract</w:t>
            </w:r>
          </w:p>
        </w:tc>
      </w:tr>
      <w:tr w:rsidR="00A357B4" w:rsidRPr="009C62BF" w14:paraId="4EAB6D2F" w14:textId="77777777" w:rsidTr="00B908A7">
        <w:tc>
          <w:tcPr>
            <w:tcW w:w="1177" w:type="pct"/>
          </w:tcPr>
          <w:p w14:paraId="571CEEF9"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Undertaking grievance, disciplinary or capability hearings</w:t>
            </w:r>
          </w:p>
        </w:tc>
        <w:tc>
          <w:tcPr>
            <w:tcW w:w="1729" w:type="pct"/>
          </w:tcPr>
          <w:p w14:paraId="0C08BB46"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Time and attendance records; performance reviews; disciplinary records; appraisal forms; interview or meeting notes; performance and development records; disciplinary and grievance records; time and attendance records</w:t>
            </w:r>
          </w:p>
        </w:tc>
        <w:tc>
          <w:tcPr>
            <w:tcW w:w="2094" w:type="pct"/>
          </w:tcPr>
          <w:p w14:paraId="460526B9"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Legitimate interests: dealing with internal processes and management of workforce</w:t>
            </w:r>
          </w:p>
        </w:tc>
      </w:tr>
      <w:tr w:rsidR="00A357B4" w:rsidRPr="009C62BF" w14:paraId="4792A746" w14:textId="77777777" w:rsidTr="00B908A7">
        <w:tc>
          <w:tcPr>
            <w:tcW w:w="1177" w:type="pct"/>
          </w:tcPr>
          <w:p w14:paraId="21888615"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Making decisions about your continued employment or engagement</w:t>
            </w:r>
          </w:p>
        </w:tc>
        <w:tc>
          <w:tcPr>
            <w:tcW w:w="1729" w:type="pct"/>
          </w:tcPr>
          <w:p w14:paraId="0D8C9D96"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Time and attendance records; performance reviews; disciplinary and grievance records; appraisal forms; court, tribunal or inquiry proceedings; interview or meeting notes; performance and development records; time and attendance records</w:t>
            </w:r>
          </w:p>
        </w:tc>
        <w:tc>
          <w:tcPr>
            <w:tcW w:w="2094" w:type="pct"/>
          </w:tcPr>
          <w:p w14:paraId="668641AE"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Legitimate interests: management of workforce and effective business operations</w:t>
            </w:r>
          </w:p>
        </w:tc>
      </w:tr>
      <w:tr w:rsidR="00A357B4" w:rsidRPr="009C62BF" w14:paraId="1DAA585F" w14:textId="77777777" w:rsidTr="00B908A7">
        <w:tc>
          <w:tcPr>
            <w:tcW w:w="1177" w:type="pct"/>
          </w:tcPr>
          <w:p w14:paraId="6027F3F5"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Education, training and development requirements (including quality improvement)</w:t>
            </w:r>
          </w:p>
        </w:tc>
        <w:tc>
          <w:tcPr>
            <w:tcW w:w="1729" w:type="pct"/>
          </w:tcPr>
          <w:p w14:paraId="77C6DB70"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Appraisal forms; interview or meeting notes; performance and development records; disciplinary and grievance records; training records; CV/Resume data*</w:t>
            </w:r>
          </w:p>
        </w:tc>
        <w:tc>
          <w:tcPr>
            <w:tcW w:w="2094" w:type="pct"/>
          </w:tcPr>
          <w:p w14:paraId="22DD44EF"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Legitimate interests: staff training and development and effective business operations</w:t>
            </w:r>
          </w:p>
        </w:tc>
      </w:tr>
      <w:tr w:rsidR="00A357B4" w:rsidRPr="009C62BF" w14:paraId="7FD33D1D" w14:textId="77777777" w:rsidTr="00B908A7">
        <w:tc>
          <w:tcPr>
            <w:tcW w:w="1177" w:type="pct"/>
          </w:tcPr>
          <w:p w14:paraId="2B0CFC4B"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Dealing with legal disputes involving you, or other staff or third parties, including accidents at work; whistleblowing procedures</w:t>
            </w:r>
          </w:p>
        </w:tc>
        <w:tc>
          <w:tcPr>
            <w:tcW w:w="1729" w:type="pct"/>
          </w:tcPr>
          <w:p w14:paraId="2C37A389"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 xml:space="preserve">Name; medical and health related information; occupational health data; accident records; appraisal forms; court, tribunal or inquiry proceedings; interview or meeting notes; performance and development records; disciplinary and grievance records; time and </w:t>
            </w:r>
            <w:r w:rsidRPr="009C62BF">
              <w:rPr>
                <w:rFonts w:ascii="Calibri" w:hAnsi="Calibri" w:cs="Calibri"/>
                <w:sz w:val="21"/>
                <w:szCs w:val="21"/>
                <w:highlight w:val="yellow"/>
              </w:rPr>
              <w:lastRenderedPageBreak/>
              <w:t>attendance records; hearing records; investigation records</w:t>
            </w:r>
          </w:p>
        </w:tc>
        <w:tc>
          <w:tcPr>
            <w:tcW w:w="2094" w:type="pct"/>
          </w:tcPr>
          <w:p w14:paraId="6D8993E3"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lastRenderedPageBreak/>
              <w:t>Legitimate interests: responding to and defending legal disputes/claims; managing our risks; public interest; protecting our business and people</w:t>
            </w:r>
          </w:p>
          <w:p w14:paraId="51FB527E"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Legal obligation: for example, complying with applicable health and safety and employment laws</w:t>
            </w:r>
          </w:p>
          <w:p w14:paraId="31987C53"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Additional conditions include:</w:t>
            </w:r>
          </w:p>
          <w:p w14:paraId="41E639BE"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lastRenderedPageBreak/>
              <w:t>Employment, Social Security, and Social Protection: Processing is necessary for the purposes of carrying out obligations and exercising specific rights in the field of employment.</w:t>
            </w:r>
          </w:p>
          <w:p w14:paraId="384213B4"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Under the Data Protection Act 2018, Schedule 1 conditions:</w:t>
            </w:r>
          </w:p>
          <w:p w14:paraId="59FAA686"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Schedule 1, Paragraph 1 – Employment, Social Security, and Social Protection: Processing is necessary for employment purposes, such as assessing your health and fitness.</w:t>
            </w:r>
          </w:p>
        </w:tc>
      </w:tr>
      <w:tr w:rsidR="00A357B4" w:rsidRPr="009C62BF" w14:paraId="3908CFFA" w14:textId="77777777" w:rsidTr="00B908A7">
        <w:tc>
          <w:tcPr>
            <w:tcW w:w="1177" w:type="pct"/>
          </w:tcPr>
          <w:p w14:paraId="65DC8AF4"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lastRenderedPageBreak/>
              <w:t>Ascertaining your fitness to work and occupational health</w:t>
            </w:r>
          </w:p>
        </w:tc>
        <w:tc>
          <w:tcPr>
            <w:tcW w:w="1729" w:type="pct"/>
          </w:tcPr>
          <w:p w14:paraId="58CB9193" w14:textId="6D1377A6"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Name; medical and health related information</w:t>
            </w:r>
            <w:r w:rsidR="0057406F" w:rsidRPr="009C62BF">
              <w:rPr>
                <w:rFonts w:ascii="Calibri" w:hAnsi="Calibri" w:cs="Calibri"/>
                <w:sz w:val="21"/>
                <w:szCs w:val="21"/>
                <w:highlight w:val="yellow"/>
              </w:rPr>
              <w:t>, Health and Safety Information</w:t>
            </w:r>
            <w:r w:rsidRPr="009C62BF">
              <w:rPr>
                <w:rFonts w:ascii="Calibri" w:hAnsi="Calibri" w:cs="Calibri"/>
                <w:sz w:val="21"/>
                <w:szCs w:val="21"/>
                <w:highlight w:val="yellow"/>
              </w:rPr>
              <w:t>; occupational health data; accident records; interview or meeting notes; time and attendance records</w:t>
            </w:r>
          </w:p>
        </w:tc>
        <w:tc>
          <w:tcPr>
            <w:tcW w:w="2094" w:type="pct"/>
          </w:tcPr>
          <w:p w14:paraId="149C9390"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Legal obligation: complying with applicable health and safety and employment laws</w:t>
            </w:r>
          </w:p>
          <w:p w14:paraId="55D5C903"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Contract</w:t>
            </w:r>
          </w:p>
          <w:p w14:paraId="058D5FCB"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Legitimate interests: management of workforce and effective business operations</w:t>
            </w:r>
          </w:p>
          <w:p w14:paraId="1BA0B136"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Additional conditions include:</w:t>
            </w:r>
          </w:p>
          <w:p w14:paraId="7EBB1C83"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Employment, Social Security, and Social Protection: Processing is necessary for the purposes of carrying out obligations and exercising specific rights in the field of employment.</w:t>
            </w:r>
          </w:p>
          <w:p w14:paraId="6B41BAC2"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Under the Data Protection Act 2018, Schedule 1 conditions:</w:t>
            </w:r>
          </w:p>
          <w:p w14:paraId="53A69757"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Schedule 1, Paragraph 1 – Employment, Social Security, and Social Protection: Processing is necessary for employment purposes, such as assessing your health and fitness.</w:t>
            </w:r>
          </w:p>
        </w:tc>
      </w:tr>
      <w:tr w:rsidR="00A357B4" w:rsidRPr="009C62BF" w14:paraId="749EF907" w14:textId="77777777" w:rsidTr="00B908A7">
        <w:tc>
          <w:tcPr>
            <w:tcW w:w="1177" w:type="pct"/>
          </w:tcPr>
          <w:p w14:paraId="221F8ED3"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 xml:space="preserve">Managing sickness absence and sick pay </w:t>
            </w:r>
          </w:p>
        </w:tc>
        <w:tc>
          <w:tcPr>
            <w:tcW w:w="1729" w:type="pct"/>
          </w:tcPr>
          <w:p w14:paraId="2FB708CC" w14:textId="2A64881A" w:rsidR="00A357B4" w:rsidRPr="009C62BF" w:rsidRDefault="00A357B4" w:rsidP="009C62BF">
            <w:pPr>
              <w:pStyle w:val="TableText"/>
              <w:spacing w:after="0" w:line="240" w:lineRule="auto"/>
              <w:rPr>
                <w:rFonts w:ascii="Calibri" w:hAnsi="Calibri" w:cs="Calibri"/>
                <w:sz w:val="21"/>
                <w:szCs w:val="21"/>
                <w:highlight w:val="yellow"/>
              </w:rPr>
            </w:pPr>
            <w:proofErr w:type="gramStart"/>
            <w:r w:rsidRPr="009C62BF">
              <w:rPr>
                <w:rFonts w:ascii="Calibri" w:hAnsi="Calibri" w:cs="Calibri"/>
                <w:sz w:val="21"/>
                <w:szCs w:val="21"/>
                <w:highlight w:val="yellow"/>
              </w:rPr>
              <w:t xml:space="preserve">Name; </w:t>
            </w:r>
            <w:r w:rsidR="0057406F" w:rsidRPr="009C62BF">
              <w:rPr>
                <w:rFonts w:ascii="Calibri" w:hAnsi="Calibri" w:cs="Calibri"/>
                <w:sz w:val="21"/>
                <w:szCs w:val="21"/>
                <w:highlight w:val="yellow"/>
              </w:rPr>
              <w:t xml:space="preserve"> Health</w:t>
            </w:r>
            <w:proofErr w:type="gramEnd"/>
            <w:r w:rsidR="0057406F" w:rsidRPr="009C62BF">
              <w:rPr>
                <w:rFonts w:ascii="Calibri" w:hAnsi="Calibri" w:cs="Calibri"/>
                <w:sz w:val="21"/>
                <w:szCs w:val="21"/>
                <w:highlight w:val="yellow"/>
              </w:rPr>
              <w:t xml:space="preserve"> and Safety Information </w:t>
            </w:r>
            <w:r w:rsidRPr="009C62BF">
              <w:rPr>
                <w:rFonts w:ascii="Calibri" w:hAnsi="Calibri" w:cs="Calibri"/>
                <w:sz w:val="21"/>
                <w:szCs w:val="21"/>
                <w:highlight w:val="yellow"/>
              </w:rPr>
              <w:t>medical and health related information; occupational health data; accident records; interview or meeting notes; bank details and financial information; time and attendance records; tax information</w:t>
            </w:r>
          </w:p>
        </w:tc>
        <w:tc>
          <w:tcPr>
            <w:tcW w:w="2094" w:type="pct"/>
          </w:tcPr>
          <w:p w14:paraId="1BD95347"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Legal obligation: complying with applicable health and safety and employment laws</w:t>
            </w:r>
          </w:p>
          <w:p w14:paraId="7B5C841C"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Contract</w:t>
            </w:r>
          </w:p>
          <w:p w14:paraId="274524A7"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Legitimate interests: management of absent employees/dealing with capability issues</w:t>
            </w:r>
          </w:p>
          <w:p w14:paraId="229BE586"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Additional conditions include:</w:t>
            </w:r>
          </w:p>
          <w:p w14:paraId="51C10AC3"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Employment, Social Security, and Social Protection: Processing is necessary for the purposes of carrying out obligations and exercising specific rights in the field of employment.</w:t>
            </w:r>
          </w:p>
          <w:p w14:paraId="75C6C6CF"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Under the Data Protection Act 2018, Schedule 1 conditions:</w:t>
            </w:r>
          </w:p>
          <w:p w14:paraId="65C5E995" w14:textId="77777777" w:rsidR="00A357B4" w:rsidRPr="009C62BF" w:rsidRDefault="00A357B4" w:rsidP="009C62BF">
            <w:pPr>
              <w:pStyle w:val="TableText"/>
              <w:numPr>
                <w:ilvl w:val="0"/>
                <w:numId w:val="9"/>
              </w:numPr>
              <w:spacing w:after="0" w:line="240" w:lineRule="auto"/>
              <w:ind w:left="360"/>
              <w:rPr>
                <w:rFonts w:ascii="Calibri" w:hAnsi="Calibri" w:cs="Calibri"/>
                <w:b/>
                <w:bCs/>
                <w:sz w:val="21"/>
                <w:szCs w:val="21"/>
              </w:rPr>
            </w:pPr>
            <w:r w:rsidRPr="009C62BF">
              <w:rPr>
                <w:rFonts w:ascii="Calibri" w:hAnsi="Calibri" w:cs="Calibri"/>
                <w:sz w:val="21"/>
                <w:szCs w:val="21"/>
              </w:rPr>
              <w:lastRenderedPageBreak/>
              <w:t>Schedule 1, Paragraph 1 – Employment, Social Security, and Social Protection: Processing is necessary for employment purposes, such as assessing your health and fitness.</w:t>
            </w:r>
          </w:p>
        </w:tc>
      </w:tr>
      <w:tr w:rsidR="00A357B4" w:rsidRPr="009C62BF" w14:paraId="0568C97B" w14:textId="77777777" w:rsidTr="00B908A7">
        <w:tc>
          <w:tcPr>
            <w:tcW w:w="1177" w:type="pct"/>
          </w:tcPr>
          <w:p w14:paraId="11C48412"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lastRenderedPageBreak/>
              <w:t>Arrangements relating to family related leave (for example: maternity, paternity, adoption, shared parental leave)</w:t>
            </w:r>
          </w:p>
        </w:tc>
        <w:tc>
          <w:tcPr>
            <w:tcW w:w="1729" w:type="pct"/>
          </w:tcPr>
          <w:p w14:paraId="3B0B6A33"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Name; dependents' details; service period; financial information; bank details; medical and health related information; co-parent's/co-partner’s details</w:t>
            </w:r>
          </w:p>
        </w:tc>
        <w:tc>
          <w:tcPr>
            <w:tcW w:w="2094" w:type="pct"/>
          </w:tcPr>
          <w:p w14:paraId="3FF60131"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Legal obligation: payment and administration of family related leave</w:t>
            </w:r>
          </w:p>
          <w:p w14:paraId="5B988665"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 xml:space="preserve">Contract </w:t>
            </w:r>
          </w:p>
        </w:tc>
      </w:tr>
      <w:tr w:rsidR="00A357B4" w:rsidRPr="009C62BF" w14:paraId="2F780D36" w14:textId="77777777" w:rsidTr="00B908A7">
        <w:tc>
          <w:tcPr>
            <w:tcW w:w="1177" w:type="pct"/>
          </w:tcPr>
          <w:p w14:paraId="20061FAB"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Complying with health and safety obligations and health and safety records and management</w:t>
            </w:r>
          </w:p>
        </w:tc>
        <w:tc>
          <w:tcPr>
            <w:tcW w:w="1729" w:type="pct"/>
          </w:tcPr>
          <w:p w14:paraId="25F9AE80" w14:textId="5CCE51E5"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Medical and health related information;</w:t>
            </w:r>
            <w:r w:rsidR="0057406F" w:rsidRPr="009C62BF">
              <w:rPr>
                <w:rFonts w:ascii="Calibri" w:hAnsi="Calibri" w:cs="Calibri"/>
                <w:sz w:val="21"/>
                <w:szCs w:val="21"/>
                <w:highlight w:val="yellow"/>
              </w:rPr>
              <w:t xml:space="preserve"> Health and Safety Information; </w:t>
            </w:r>
            <w:r w:rsidRPr="009C62BF">
              <w:rPr>
                <w:rFonts w:ascii="Calibri" w:hAnsi="Calibri" w:cs="Calibri"/>
                <w:sz w:val="21"/>
                <w:szCs w:val="21"/>
                <w:highlight w:val="yellow"/>
              </w:rPr>
              <w:t>medical checks; occupational health data; blood group; accident records; interview or meeting notes; time and attendance records</w:t>
            </w:r>
          </w:p>
        </w:tc>
        <w:tc>
          <w:tcPr>
            <w:tcW w:w="2094" w:type="pct"/>
          </w:tcPr>
          <w:p w14:paraId="76A833FF"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Legal obligation: complying with applicable health and safety and employment laws</w:t>
            </w:r>
          </w:p>
          <w:p w14:paraId="2DDFB320"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 xml:space="preserve">Vital interests: where your medical information is required to protect your life. </w:t>
            </w:r>
          </w:p>
          <w:p w14:paraId="79E7A545"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Additional conditions include:</w:t>
            </w:r>
          </w:p>
          <w:p w14:paraId="46BC2F51"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Employment, Social Security, and Social Protection: Processing is necessary for the purposes of carrying out obligations and exercising specific rights in the field of employment.</w:t>
            </w:r>
          </w:p>
          <w:p w14:paraId="3C701BF4"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Under the Data Protection Act 2018, Schedule 1 conditions:</w:t>
            </w:r>
          </w:p>
          <w:p w14:paraId="33ED3E34"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Schedule 1, Paragraph 1 – Employment, Social Security, and Social Protection: Processing is necessary for employment purposes, such as assessing your health and fitness.</w:t>
            </w:r>
          </w:p>
        </w:tc>
      </w:tr>
      <w:tr w:rsidR="00A357B4" w:rsidRPr="009C62BF" w14:paraId="43F4F6FB" w14:textId="77777777" w:rsidTr="00B908A7">
        <w:tc>
          <w:tcPr>
            <w:tcW w:w="1177" w:type="pct"/>
          </w:tcPr>
          <w:p w14:paraId="2B9F8C90"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 xml:space="preserve">Reimbursing travel and expenses </w:t>
            </w:r>
          </w:p>
        </w:tc>
        <w:tc>
          <w:tcPr>
            <w:tcW w:w="1729" w:type="pct"/>
          </w:tcPr>
          <w:p w14:paraId="22E02FC7"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Travel and expenses records</w:t>
            </w:r>
          </w:p>
        </w:tc>
        <w:tc>
          <w:tcPr>
            <w:tcW w:w="2094" w:type="pct"/>
          </w:tcPr>
          <w:p w14:paraId="0D95B95E"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Contract</w:t>
            </w:r>
          </w:p>
        </w:tc>
      </w:tr>
      <w:tr w:rsidR="00A357B4" w:rsidRPr="009C62BF" w14:paraId="0A2A86AD" w14:textId="77777777" w:rsidTr="00B908A7">
        <w:tc>
          <w:tcPr>
            <w:tcW w:w="1177" w:type="pct"/>
          </w:tcPr>
          <w:p w14:paraId="27B3DEFD"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Managing security to safeguard against fraudulent activities</w:t>
            </w:r>
          </w:p>
        </w:tc>
        <w:tc>
          <w:tcPr>
            <w:tcW w:w="1729" w:type="pct"/>
          </w:tcPr>
          <w:p w14:paraId="3A7E67A7"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Bank details and financial information; benefits and expenses records</w:t>
            </w:r>
          </w:p>
        </w:tc>
        <w:tc>
          <w:tcPr>
            <w:tcW w:w="2094" w:type="pct"/>
          </w:tcPr>
          <w:p w14:paraId="1E5B400C"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Legal obligation: complying with applicable corporate and anti-fraud laws</w:t>
            </w:r>
          </w:p>
          <w:p w14:paraId="2DB4BFB0"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Legitimate interests: fraud prevention and proper conduct of our business</w:t>
            </w:r>
          </w:p>
        </w:tc>
      </w:tr>
      <w:tr w:rsidR="00A357B4" w:rsidRPr="009C62BF" w14:paraId="3A5C23D6" w14:textId="77777777" w:rsidTr="00B908A7">
        <w:tc>
          <w:tcPr>
            <w:tcW w:w="1177" w:type="pct"/>
          </w:tcPr>
          <w:p w14:paraId="1C7D561E"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t>Monitoring your use of our IT and communication systems to ensure compliance with our policies</w:t>
            </w:r>
          </w:p>
        </w:tc>
        <w:tc>
          <w:tcPr>
            <w:tcW w:w="1729" w:type="pct"/>
          </w:tcPr>
          <w:p w14:paraId="0F5D8A61"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 xml:space="preserve">Incoming and outgoing emails, texts or messages, such as via WhatsApp, telephone calls (note that calls taken by customer services agents and customers are recorded), instant chat communications and, for customer services agents, transcripts will be taken of </w:t>
            </w:r>
            <w:proofErr w:type="spellStart"/>
            <w:r w:rsidRPr="009C62BF">
              <w:rPr>
                <w:rFonts w:ascii="Calibri" w:hAnsi="Calibri" w:cs="Calibri"/>
                <w:sz w:val="21"/>
                <w:szCs w:val="21"/>
                <w:highlight w:val="yellow"/>
              </w:rPr>
              <w:t>LiveChat</w:t>
            </w:r>
            <w:proofErr w:type="spellEnd"/>
            <w:r w:rsidRPr="009C62BF">
              <w:rPr>
                <w:rFonts w:ascii="Calibri" w:hAnsi="Calibri" w:cs="Calibri"/>
                <w:sz w:val="21"/>
                <w:szCs w:val="21"/>
                <w:highlight w:val="yellow"/>
              </w:rPr>
              <w:t xml:space="preserve"> conversations </w:t>
            </w:r>
          </w:p>
        </w:tc>
        <w:tc>
          <w:tcPr>
            <w:tcW w:w="2094" w:type="pct"/>
          </w:tcPr>
          <w:p w14:paraId="129257AD"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Legal obligation: for example, fulfilment of contract of sale</w:t>
            </w:r>
          </w:p>
          <w:p w14:paraId="3034B14F"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Legitimate interests: network and information security, preventing improper use of systems, protecting workforce</w:t>
            </w:r>
            <w:r w:rsidR="008E0870" w:rsidRPr="009C62BF">
              <w:rPr>
                <w:rFonts w:ascii="Calibri" w:hAnsi="Calibri" w:cs="Calibri"/>
                <w:sz w:val="21"/>
                <w:szCs w:val="21"/>
              </w:rPr>
              <w:t>.</w:t>
            </w:r>
          </w:p>
          <w:p w14:paraId="133A3050" w14:textId="306140FF" w:rsidR="008E0870" w:rsidRPr="009C62BF" w:rsidRDefault="008E0870"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Recognised legitimate interest: where the processing is necessary for the purposes of detecting, investigating or preventing crime.</w:t>
            </w:r>
          </w:p>
        </w:tc>
      </w:tr>
      <w:tr w:rsidR="00A357B4" w:rsidRPr="009C62BF" w14:paraId="408A4978" w14:textId="77777777" w:rsidTr="00B908A7">
        <w:tc>
          <w:tcPr>
            <w:tcW w:w="1177" w:type="pct"/>
          </w:tcPr>
          <w:p w14:paraId="7BD79A1C" w14:textId="77777777" w:rsidR="00A357B4" w:rsidRPr="009C62BF" w:rsidRDefault="00A357B4" w:rsidP="009C62BF">
            <w:pPr>
              <w:pStyle w:val="TableText"/>
              <w:spacing w:after="0" w:line="240" w:lineRule="auto"/>
              <w:rPr>
                <w:rFonts w:ascii="Calibri" w:hAnsi="Calibri" w:cs="Calibri"/>
                <w:sz w:val="21"/>
                <w:szCs w:val="21"/>
              </w:rPr>
            </w:pPr>
            <w:r w:rsidRPr="009C62BF">
              <w:rPr>
                <w:rFonts w:ascii="Calibri" w:hAnsi="Calibri" w:cs="Calibri"/>
                <w:sz w:val="21"/>
                <w:szCs w:val="21"/>
              </w:rPr>
              <w:lastRenderedPageBreak/>
              <w:t>Ensuring network and information security, including preventing unauthorised access to our computer and electronic communications systems and preventing malicious software distribution.</w:t>
            </w:r>
          </w:p>
        </w:tc>
        <w:tc>
          <w:tcPr>
            <w:tcW w:w="1729" w:type="pct"/>
          </w:tcPr>
          <w:p w14:paraId="19402E6B" w14:textId="77777777" w:rsidR="00A357B4" w:rsidRPr="009C62BF" w:rsidRDefault="00A357B4" w:rsidP="009C62BF">
            <w:pPr>
              <w:pStyle w:val="TableText"/>
              <w:spacing w:after="0" w:line="240" w:lineRule="auto"/>
              <w:rPr>
                <w:rFonts w:ascii="Calibri" w:hAnsi="Calibri" w:cs="Calibri"/>
                <w:sz w:val="21"/>
                <w:szCs w:val="21"/>
                <w:highlight w:val="yellow"/>
              </w:rPr>
            </w:pPr>
            <w:r w:rsidRPr="009C62BF">
              <w:rPr>
                <w:rFonts w:ascii="Calibri" w:hAnsi="Calibri" w:cs="Calibri"/>
                <w:sz w:val="21"/>
                <w:szCs w:val="21"/>
                <w:highlight w:val="yellow"/>
              </w:rPr>
              <w:t xml:space="preserve">Incoming and outgoing emails, texts or messages, such as via WhatsApp, telephone calls (note that the calls taken by customer services agents and customers are recorded), instant chat communications and, for customer services agents, transcripts will be taken of </w:t>
            </w:r>
            <w:proofErr w:type="spellStart"/>
            <w:r w:rsidRPr="009C62BF">
              <w:rPr>
                <w:rFonts w:ascii="Calibri" w:hAnsi="Calibri" w:cs="Calibri"/>
                <w:sz w:val="21"/>
                <w:szCs w:val="21"/>
                <w:highlight w:val="yellow"/>
              </w:rPr>
              <w:t>LiveChat</w:t>
            </w:r>
            <w:proofErr w:type="spellEnd"/>
            <w:r w:rsidRPr="009C62BF">
              <w:rPr>
                <w:rFonts w:ascii="Calibri" w:hAnsi="Calibri" w:cs="Calibri"/>
                <w:sz w:val="21"/>
                <w:szCs w:val="21"/>
                <w:highlight w:val="yellow"/>
              </w:rPr>
              <w:t xml:space="preserve"> conversations </w:t>
            </w:r>
          </w:p>
        </w:tc>
        <w:tc>
          <w:tcPr>
            <w:tcW w:w="2094" w:type="pct"/>
          </w:tcPr>
          <w:p w14:paraId="252695F3"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 xml:space="preserve">Legitimate interests: ensuring system and data security </w:t>
            </w:r>
          </w:p>
          <w:p w14:paraId="4E41774B" w14:textId="6FD3BAFB" w:rsidR="008E0870" w:rsidRPr="009C62BF" w:rsidRDefault="008E0870"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Recognised legitimate interest: where the processing is necessary for the purposes of detecting, investigating or preventing crime.</w:t>
            </w:r>
          </w:p>
        </w:tc>
      </w:tr>
      <w:tr w:rsidR="00A357B4" w:rsidRPr="009C62BF" w14:paraId="0CB60D22" w14:textId="77777777" w:rsidTr="00B908A7">
        <w:tc>
          <w:tcPr>
            <w:tcW w:w="1177" w:type="pct"/>
          </w:tcPr>
          <w:p w14:paraId="1431568A" w14:textId="77777777" w:rsidR="00A357B4" w:rsidRPr="009C62BF" w:rsidRDefault="00A357B4" w:rsidP="009C62BF">
            <w:pPr>
              <w:pStyle w:val="TableText"/>
              <w:spacing w:after="0" w:line="240" w:lineRule="auto"/>
              <w:rPr>
                <w:rFonts w:ascii="Calibri" w:hAnsi="Calibri" w:cs="Calibri"/>
                <w:iCs/>
                <w:sz w:val="21"/>
                <w:szCs w:val="21"/>
              </w:rPr>
            </w:pPr>
            <w:r w:rsidRPr="009C62BF">
              <w:rPr>
                <w:rFonts w:ascii="Calibri" w:hAnsi="Calibri" w:cs="Calibri"/>
                <w:iCs/>
                <w:sz w:val="21"/>
                <w:szCs w:val="21"/>
              </w:rPr>
              <w:t xml:space="preserve">Ensuring the physical security and safety of our Premises, staff, visitors and property </w:t>
            </w:r>
          </w:p>
        </w:tc>
        <w:tc>
          <w:tcPr>
            <w:tcW w:w="1729" w:type="pct"/>
          </w:tcPr>
          <w:p w14:paraId="43D1ACB9" w14:textId="77777777" w:rsidR="00A357B4" w:rsidRPr="009C62BF" w:rsidRDefault="00A357B4" w:rsidP="009C62BF">
            <w:pPr>
              <w:pStyle w:val="TableText"/>
              <w:spacing w:after="0" w:line="240" w:lineRule="auto"/>
              <w:rPr>
                <w:rFonts w:ascii="Calibri" w:hAnsi="Calibri" w:cs="Calibri"/>
                <w:iCs/>
                <w:sz w:val="21"/>
                <w:szCs w:val="21"/>
                <w:highlight w:val="yellow"/>
              </w:rPr>
            </w:pPr>
            <w:r w:rsidRPr="009C62BF">
              <w:rPr>
                <w:rFonts w:ascii="Calibri" w:hAnsi="Calibri" w:cs="Calibri"/>
                <w:iCs/>
                <w:sz w:val="21"/>
                <w:szCs w:val="21"/>
                <w:highlight w:val="yellow"/>
              </w:rPr>
              <w:t xml:space="preserve">CCTV footage of you working or visiting our Premises; as well as other personal details taken from IT systems. </w:t>
            </w:r>
          </w:p>
        </w:tc>
        <w:tc>
          <w:tcPr>
            <w:tcW w:w="2094" w:type="pct"/>
          </w:tcPr>
          <w:p w14:paraId="5DDBFEB6"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Legitimate interest: ensuring the physical security and safety of our Premises, staff, visitors and property</w:t>
            </w:r>
          </w:p>
          <w:p w14:paraId="4F48F7F4" w14:textId="77777777" w:rsidR="00A357B4" w:rsidRPr="009C62BF" w:rsidRDefault="00A357B4"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 xml:space="preserve">Legal obligation: to guard against and detect crime, as well as to facilitate the investigation, prosecution or defence of such. To comply with health and safety legal obligations. </w:t>
            </w:r>
          </w:p>
          <w:p w14:paraId="5BC76D39" w14:textId="5E1BF8F2" w:rsidR="008E0870" w:rsidRPr="009C62BF" w:rsidRDefault="008E0870" w:rsidP="009C62BF">
            <w:pPr>
              <w:pStyle w:val="TableText"/>
              <w:numPr>
                <w:ilvl w:val="0"/>
                <w:numId w:val="9"/>
              </w:numPr>
              <w:spacing w:after="0" w:line="240" w:lineRule="auto"/>
              <w:ind w:left="360"/>
              <w:rPr>
                <w:rFonts w:ascii="Calibri" w:hAnsi="Calibri" w:cs="Calibri"/>
                <w:sz w:val="21"/>
                <w:szCs w:val="21"/>
              </w:rPr>
            </w:pPr>
            <w:r w:rsidRPr="009C62BF">
              <w:rPr>
                <w:rFonts w:ascii="Calibri" w:hAnsi="Calibri" w:cs="Calibri"/>
                <w:sz w:val="21"/>
                <w:szCs w:val="21"/>
              </w:rPr>
              <w:t>Recognised legitimate interest: where the processing is necessary for the purposes of detecting, investigating or preventing crime.</w:t>
            </w:r>
          </w:p>
        </w:tc>
      </w:tr>
    </w:tbl>
    <w:bookmarkEnd w:id="0"/>
    <w:p w14:paraId="7C48DC3A" w14:textId="77777777" w:rsidR="00A357B4" w:rsidRPr="009C62BF" w:rsidRDefault="00A357B4" w:rsidP="009C62BF">
      <w:pPr>
        <w:pStyle w:val="BodyText"/>
        <w:spacing w:after="0" w:line="240" w:lineRule="auto"/>
        <w:rPr>
          <w:rFonts w:ascii="Calibri" w:hAnsi="Calibri" w:cs="Calibri"/>
          <w:sz w:val="21"/>
          <w:szCs w:val="21"/>
          <w:highlight w:val="yellow"/>
        </w:rPr>
      </w:pPr>
      <w:r w:rsidRPr="009C62BF">
        <w:rPr>
          <w:rFonts w:ascii="Calibri" w:hAnsi="Calibri" w:cs="Calibri"/>
          <w:sz w:val="21"/>
          <w:szCs w:val="21"/>
        </w:rPr>
        <w:t>*CV/Resume data includes information proactively provided, such as, name, personal address, personal telephone, email address, date of birth, age, government/passport ID, citizenship status, academic record or qualifications/skills/accreditations/career history</w:t>
      </w:r>
    </w:p>
    <w:p w14:paraId="5097F977" w14:textId="72531C21" w:rsidR="0083288C" w:rsidRPr="009C62BF" w:rsidRDefault="00515DCB" w:rsidP="009C62BF">
      <w:pPr>
        <w:pStyle w:val="BodyText"/>
        <w:spacing w:after="0" w:line="240" w:lineRule="auto"/>
        <w:rPr>
          <w:rFonts w:ascii="Calibri" w:hAnsi="Calibri" w:cs="Calibri"/>
          <w:sz w:val="21"/>
          <w:szCs w:val="21"/>
        </w:rPr>
      </w:pPr>
      <w:r w:rsidRPr="009C62BF">
        <w:rPr>
          <w:rFonts w:ascii="Calibri" w:hAnsi="Calibri" w:cs="Calibri"/>
          <w:sz w:val="21"/>
          <w:szCs w:val="21"/>
        </w:rPr>
        <w:t xml:space="preserve"> </w:t>
      </w:r>
    </w:p>
    <w:p w14:paraId="2A3582C7" w14:textId="368E6F1D" w:rsidR="0083288C" w:rsidRPr="009C62BF" w:rsidRDefault="0083288C" w:rsidP="009C62BF">
      <w:pPr>
        <w:keepNext/>
        <w:numPr>
          <w:ilvl w:val="0"/>
          <w:numId w:val="12"/>
        </w:numPr>
        <w:spacing w:after="0" w:line="300" w:lineRule="atLeast"/>
        <w:ind w:right="0"/>
        <w:jc w:val="both"/>
        <w:outlineLvl w:val="0"/>
        <w:rPr>
          <w:rFonts w:eastAsia="Times New Roman"/>
          <w:b/>
          <w:kern w:val="28"/>
          <w:sz w:val="21"/>
          <w:szCs w:val="21"/>
        </w:rPr>
      </w:pPr>
      <w:r w:rsidRPr="009C62BF">
        <w:rPr>
          <w:rFonts w:eastAsia="Times New Roman"/>
          <w:b/>
          <w:kern w:val="28"/>
          <w:sz w:val="21"/>
          <w:szCs w:val="21"/>
        </w:rPr>
        <w:t xml:space="preserve">HOW AND WHEN WE SHARE PERSONAL </w:t>
      </w:r>
      <w:r w:rsidR="006F43F5" w:rsidRPr="009C62BF">
        <w:rPr>
          <w:rFonts w:eastAsia="Times New Roman"/>
          <w:b/>
          <w:kern w:val="28"/>
          <w:sz w:val="21"/>
          <w:szCs w:val="21"/>
        </w:rPr>
        <w:t>DATA</w:t>
      </w:r>
      <w:r w:rsidRPr="009C62BF">
        <w:rPr>
          <w:rFonts w:eastAsia="Times New Roman"/>
          <w:b/>
          <w:kern w:val="28"/>
          <w:sz w:val="21"/>
          <w:szCs w:val="21"/>
        </w:rPr>
        <w:t>?</w:t>
      </w:r>
    </w:p>
    <w:p w14:paraId="4C134E18" w14:textId="4E3F6C2E" w:rsidR="0083288C" w:rsidRPr="009C62BF" w:rsidRDefault="0083288C" w:rsidP="009C62BF">
      <w:pPr>
        <w:spacing w:before="240" w:line="240" w:lineRule="auto"/>
        <w:jc w:val="both"/>
        <w:rPr>
          <w:b/>
          <w:bCs/>
          <w:sz w:val="21"/>
          <w:szCs w:val="21"/>
        </w:rPr>
      </w:pPr>
      <w:r w:rsidRPr="009C62BF">
        <w:rPr>
          <w:bCs/>
          <w:sz w:val="21"/>
          <w:szCs w:val="21"/>
        </w:rPr>
        <w:t xml:space="preserve">We may also disclose your personal </w:t>
      </w:r>
      <w:r w:rsidR="006F43F5" w:rsidRPr="009C62BF">
        <w:rPr>
          <w:bCs/>
          <w:sz w:val="21"/>
          <w:szCs w:val="21"/>
        </w:rPr>
        <w:t>data</w:t>
      </w:r>
      <w:r w:rsidRPr="009C62BF">
        <w:rPr>
          <w:bCs/>
          <w:sz w:val="21"/>
          <w:szCs w:val="21"/>
        </w:rPr>
        <w:t xml:space="preserve"> to other third parties, for example:</w:t>
      </w:r>
    </w:p>
    <w:p w14:paraId="0DE2D1D7" w14:textId="49D1C866" w:rsidR="0083288C" w:rsidRPr="009C62BF" w:rsidRDefault="0083288C" w:rsidP="009C62BF">
      <w:pPr>
        <w:pStyle w:val="ListParagraph"/>
        <w:numPr>
          <w:ilvl w:val="0"/>
          <w:numId w:val="15"/>
        </w:numPr>
        <w:spacing w:before="240" w:line="240" w:lineRule="auto"/>
        <w:jc w:val="both"/>
        <w:rPr>
          <w:b/>
          <w:sz w:val="21"/>
          <w:szCs w:val="21"/>
        </w:rPr>
      </w:pPr>
      <w:r w:rsidRPr="009C62BF">
        <w:rPr>
          <w:b/>
          <w:sz w:val="21"/>
          <w:szCs w:val="21"/>
        </w:rPr>
        <w:t>Our service providers</w:t>
      </w:r>
      <w:r w:rsidR="008E0870" w:rsidRPr="009C62BF">
        <w:rPr>
          <w:b/>
          <w:sz w:val="21"/>
          <w:szCs w:val="21"/>
        </w:rPr>
        <w:t xml:space="preserve">: </w:t>
      </w:r>
      <w:r w:rsidR="008E0870" w:rsidRPr="009C62BF">
        <w:rPr>
          <w:bCs/>
          <w:sz w:val="21"/>
          <w:szCs w:val="21"/>
        </w:rPr>
        <w:t>including o</w:t>
      </w:r>
      <w:r w:rsidRPr="009C62BF">
        <w:rPr>
          <w:bCs/>
          <w:sz w:val="21"/>
          <w:szCs w:val="21"/>
        </w:rPr>
        <w:t xml:space="preserve">ur suppliers and sub-contractors for legitimate business interests such as </w:t>
      </w:r>
      <w:r w:rsidR="008E0870" w:rsidRPr="009C62BF">
        <w:rPr>
          <w:bCs/>
          <w:sz w:val="21"/>
          <w:szCs w:val="21"/>
        </w:rPr>
        <w:t>to enable them to help us. F</w:t>
      </w:r>
      <w:r w:rsidRPr="009C62BF">
        <w:rPr>
          <w:bCs/>
          <w:sz w:val="21"/>
          <w:szCs w:val="21"/>
        </w:rPr>
        <w:t>or example: CCTV providers, payroll providers</w:t>
      </w:r>
      <w:r w:rsidR="008E0870" w:rsidRPr="009C62BF">
        <w:rPr>
          <w:bCs/>
          <w:sz w:val="21"/>
          <w:szCs w:val="21"/>
        </w:rPr>
        <w:t>,</w:t>
      </w:r>
      <w:r w:rsidRPr="009C62BF">
        <w:rPr>
          <w:bCs/>
          <w:sz w:val="21"/>
          <w:szCs w:val="21"/>
        </w:rPr>
        <w:t xml:space="preserve"> our insurance brokers</w:t>
      </w:r>
      <w:r w:rsidR="008E0870" w:rsidRPr="009C62BF">
        <w:rPr>
          <w:bCs/>
          <w:sz w:val="21"/>
          <w:szCs w:val="21"/>
        </w:rPr>
        <w:t>, auditors,</w:t>
      </w:r>
      <w:r w:rsidRPr="009C62BF">
        <w:rPr>
          <w:bCs/>
          <w:sz w:val="21"/>
          <w:szCs w:val="21"/>
        </w:rPr>
        <w:t xml:space="preserve"> training providers and travel/hotel/venue providers</w:t>
      </w:r>
      <w:r w:rsidR="008E0870" w:rsidRPr="009C62BF">
        <w:rPr>
          <w:bCs/>
          <w:sz w:val="21"/>
          <w:szCs w:val="21"/>
        </w:rPr>
        <w:t>,</w:t>
      </w:r>
      <w:r w:rsidRPr="009C62BF">
        <w:rPr>
          <w:bCs/>
          <w:sz w:val="21"/>
          <w:szCs w:val="21"/>
        </w:rPr>
        <w:t xml:space="preserve"> applicant tracking providers/systems; cloud storage providers; medical professionals</w:t>
      </w:r>
      <w:r w:rsidR="008E0870" w:rsidRPr="009C62BF">
        <w:rPr>
          <w:bCs/>
          <w:sz w:val="21"/>
          <w:szCs w:val="21"/>
        </w:rPr>
        <w:t>,</w:t>
      </w:r>
      <w:r w:rsidRPr="009C62BF">
        <w:rPr>
          <w:bCs/>
          <w:sz w:val="21"/>
          <w:szCs w:val="21"/>
        </w:rPr>
        <w:t xml:space="preserve"> and/or IT systems suppliers and support.</w:t>
      </w:r>
      <w:r w:rsidR="008E0870" w:rsidRPr="009C62BF">
        <w:rPr>
          <w:bCs/>
          <w:sz w:val="21"/>
          <w:szCs w:val="21"/>
        </w:rPr>
        <w:t xml:space="preserve"> </w:t>
      </w:r>
    </w:p>
    <w:p w14:paraId="3DDF1DFC" w14:textId="77777777" w:rsidR="008E0870" w:rsidRPr="009C62BF" w:rsidRDefault="008E0870" w:rsidP="009C62BF">
      <w:pPr>
        <w:pStyle w:val="ListParagraph"/>
        <w:spacing w:before="240" w:line="240" w:lineRule="auto"/>
        <w:ind w:left="1080" w:firstLine="0"/>
        <w:jc w:val="both"/>
        <w:rPr>
          <w:b/>
          <w:sz w:val="21"/>
          <w:szCs w:val="21"/>
        </w:rPr>
      </w:pPr>
    </w:p>
    <w:p w14:paraId="5198EACA" w14:textId="77777777" w:rsidR="0083288C" w:rsidRPr="009C62BF" w:rsidRDefault="0083288C" w:rsidP="009C62BF">
      <w:pPr>
        <w:pStyle w:val="ListParagraph"/>
        <w:numPr>
          <w:ilvl w:val="0"/>
          <w:numId w:val="15"/>
        </w:numPr>
        <w:spacing w:before="240" w:line="240" w:lineRule="auto"/>
        <w:jc w:val="both"/>
        <w:rPr>
          <w:b/>
          <w:sz w:val="21"/>
          <w:szCs w:val="21"/>
        </w:rPr>
      </w:pPr>
      <w:r w:rsidRPr="009C62BF">
        <w:rPr>
          <w:b/>
          <w:sz w:val="21"/>
          <w:szCs w:val="21"/>
        </w:rPr>
        <w:t xml:space="preserve">Our professional advisers: </w:t>
      </w:r>
      <w:r w:rsidRPr="009C62BF">
        <w:rPr>
          <w:bCs/>
          <w:sz w:val="21"/>
          <w:szCs w:val="21"/>
        </w:rPr>
        <w:t>including accountants, lawyers and other professional advisers that assist us in carrying out our business activities.</w:t>
      </w:r>
    </w:p>
    <w:p w14:paraId="5198C543" w14:textId="77777777" w:rsidR="008E0870" w:rsidRPr="009C62BF" w:rsidRDefault="008E0870" w:rsidP="009C62BF">
      <w:pPr>
        <w:pStyle w:val="ListParagraph"/>
        <w:jc w:val="both"/>
        <w:rPr>
          <w:b/>
          <w:sz w:val="21"/>
          <w:szCs w:val="21"/>
        </w:rPr>
      </w:pPr>
    </w:p>
    <w:p w14:paraId="732A0E77" w14:textId="2ECBF0A2" w:rsidR="008E0870" w:rsidRPr="009C62BF" w:rsidRDefault="008E0870" w:rsidP="009C62BF">
      <w:pPr>
        <w:pStyle w:val="ListParagraph"/>
        <w:numPr>
          <w:ilvl w:val="0"/>
          <w:numId w:val="15"/>
        </w:numPr>
        <w:spacing w:before="240" w:line="240" w:lineRule="auto"/>
        <w:jc w:val="both"/>
        <w:rPr>
          <w:b/>
          <w:sz w:val="21"/>
          <w:szCs w:val="21"/>
        </w:rPr>
      </w:pPr>
      <w:r w:rsidRPr="009C62BF">
        <w:rPr>
          <w:b/>
          <w:sz w:val="21"/>
          <w:szCs w:val="21"/>
        </w:rPr>
        <w:t>Other third parties in connection with your employment: for example, banks</w:t>
      </w:r>
      <w:r w:rsidRPr="009C62BF">
        <w:rPr>
          <w:bCs/>
          <w:sz w:val="21"/>
          <w:szCs w:val="21"/>
        </w:rPr>
        <w:t xml:space="preserve"> benefits and pension providers/administrators, insurance companies including those providing medical insurance and group income protection. </w:t>
      </w:r>
    </w:p>
    <w:p w14:paraId="2F79EDAF" w14:textId="77777777" w:rsidR="008E0870" w:rsidRPr="009C62BF" w:rsidRDefault="008E0870" w:rsidP="009C62BF">
      <w:pPr>
        <w:pStyle w:val="ListParagraph"/>
        <w:jc w:val="both"/>
        <w:rPr>
          <w:b/>
          <w:sz w:val="21"/>
          <w:szCs w:val="21"/>
        </w:rPr>
      </w:pPr>
    </w:p>
    <w:p w14:paraId="72741E5F" w14:textId="16A92CD8" w:rsidR="0083288C" w:rsidRPr="009C62BF" w:rsidRDefault="0083288C" w:rsidP="009C62BF">
      <w:pPr>
        <w:pStyle w:val="ListParagraph"/>
        <w:numPr>
          <w:ilvl w:val="0"/>
          <w:numId w:val="15"/>
        </w:numPr>
        <w:spacing w:before="240" w:line="240" w:lineRule="auto"/>
        <w:jc w:val="both"/>
        <w:rPr>
          <w:b/>
          <w:sz w:val="21"/>
          <w:szCs w:val="21"/>
        </w:rPr>
      </w:pPr>
      <w:r w:rsidRPr="009C62BF">
        <w:rPr>
          <w:b/>
          <w:sz w:val="21"/>
          <w:szCs w:val="21"/>
        </w:rPr>
        <w:t xml:space="preserve">Our customers (to the extent they need it) – </w:t>
      </w:r>
      <w:r w:rsidRPr="009C62BF">
        <w:rPr>
          <w:bCs/>
          <w:sz w:val="21"/>
          <w:szCs w:val="21"/>
        </w:rPr>
        <w:t>this will usually just be your business contact details and related information for our legitimate business interests.</w:t>
      </w:r>
      <w:r w:rsidRPr="009C62BF">
        <w:rPr>
          <w:b/>
          <w:sz w:val="21"/>
          <w:szCs w:val="21"/>
        </w:rPr>
        <w:t xml:space="preserve"> </w:t>
      </w:r>
    </w:p>
    <w:p w14:paraId="1E0CD941" w14:textId="77777777" w:rsidR="008E0870" w:rsidRPr="009C62BF" w:rsidRDefault="008E0870" w:rsidP="009C62BF">
      <w:pPr>
        <w:pStyle w:val="ListParagraph"/>
        <w:jc w:val="both"/>
        <w:rPr>
          <w:b/>
          <w:sz w:val="21"/>
          <w:szCs w:val="21"/>
        </w:rPr>
      </w:pPr>
    </w:p>
    <w:p w14:paraId="6BBE1E4A" w14:textId="50C838E3" w:rsidR="0083288C" w:rsidRPr="009C62BF" w:rsidRDefault="0083288C" w:rsidP="009C62BF">
      <w:pPr>
        <w:pStyle w:val="ListParagraph"/>
        <w:numPr>
          <w:ilvl w:val="0"/>
          <w:numId w:val="15"/>
        </w:numPr>
        <w:spacing w:before="240" w:line="240" w:lineRule="auto"/>
        <w:jc w:val="both"/>
        <w:rPr>
          <w:b/>
          <w:sz w:val="21"/>
          <w:szCs w:val="21"/>
        </w:rPr>
      </w:pPr>
      <w:r w:rsidRPr="009C62BF">
        <w:rPr>
          <w:b/>
          <w:sz w:val="21"/>
          <w:szCs w:val="21"/>
        </w:rPr>
        <w:t xml:space="preserve">Third Parties requesting an employment reference for you. </w:t>
      </w:r>
      <w:r w:rsidR="008E0870" w:rsidRPr="009C62BF">
        <w:rPr>
          <w:bCs/>
          <w:sz w:val="21"/>
          <w:szCs w:val="21"/>
        </w:rPr>
        <w:t>This is based on the legitimate interests of the third party requesting the reference.</w:t>
      </w:r>
      <w:r w:rsidR="008E0870" w:rsidRPr="009C62BF">
        <w:rPr>
          <w:b/>
          <w:sz w:val="21"/>
          <w:szCs w:val="21"/>
        </w:rPr>
        <w:t xml:space="preserve"> </w:t>
      </w:r>
    </w:p>
    <w:p w14:paraId="4BC7FCD1" w14:textId="77777777" w:rsidR="008E0870" w:rsidRPr="009C62BF" w:rsidRDefault="008E0870" w:rsidP="009C62BF">
      <w:pPr>
        <w:pStyle w:val="ListParagraph"/>
        <w:jc w:val="both"/>
        <w:rPr>
          <w:b/>
          <w:sz w:val="21"/>
          <w:szCs w:val="21"/>
        </w:rPr>
      </w:pPr>
    </w:p>
    <w:p w14:paraId="779CFFC8" w14:textId="4369C0EA" w:rsidR="0083288C" w:rsidRPr="009C62BF" w:rsidRDefault="0083288C" w:rsidP="009C62BF">
      <w:pPr>
        <w:pStyle w:val="ListParagraph"/>
        <w:numPr>
          <w:ilvl w:val="0"/>
          <w:numId w:val="15"/>
        </w:numPr>
        <w:spacing w:before="240" w:line="240" w:lineRule="auto"/>
        <w:jc w:val="both"/>
        <w:rPr>
          <w:b/>
          <w:sz w:val="21"/>
          <w:szCs w:val="21"/>
        </w:rPr>
      </w:pPr>
      <w:r w:rsidRPr="009C62BF">
        <w:rPr>
          <w:b/>
          <w:sz w:val="21"/>
          <w:szCs w:val="21"/>
        </w:rPr>
        <w:t xml:space="preserve">Group companies we work closely </w:t>
      </w:r>
      <w:proofErr w:type="gramStart"/>
      <w:r w:rsidRPr="009C62BF">
        <w:rPr>
          <w:b/>
          <w:sz w:val="21"/>
          <w:szCs w:val="21"/>
        </w:rPr>
        <w:t>with:</w:t>
      </w:r>
      <w:proofErr w:type="gramEnd"/>
      <w:r w:rsidRPr="009C62BF">
        <w:rPr>
          <w:b/>
          <w:sz w:val="21"/>
          <w:szCs w:val="21"/>
        </w:rPr>
        <w:t xml:space="preserve"> </w:t>
      </w:r>
      <w:r w:rsidRPr="009C62BF">
        <w:rPr>
          <w:bCs/>
          <w:sz w:val="21"/>
          <w:szCs w:val="21"/>
        </w:rPr>
        <w:t xml:space="preserve">for security, improving our products and services, and internal reporting, based on our legitimate business interests. </w:t>
      </w:r>
    </w:p>
    <w:p w14:paraId="25A45B64" w14:textId="77777777" w:rsidR="008E0870" w:rsidRPr="009C62BF" w:rsidRDefault="008E0870" w:rsidP="009C62BF">
      <w:pPr>
        <w:pStyle w:val="ListParagraph"/>
        <w:jc w:val="both"/>
        <w:rPr>
          <w:b/>
          <w:sz w:val="21"/>
          <w:szCs w:val="21"/>
        </w:rPr>
      </w:pPr>
    </w:p>
    <w:p w14:paraId="5D0D8215" w14:textId="77777777" w:rsidR="0083288C" w:rsidRPr="009C62BF" w:rsidRDefault="0083288C" w:rsidP="009C62BF">
      <w:pPr>
        <w:pStyle w:val="ListParagraph"/>
        <w:numPr>
          <w:ilvl w:val="0"/>
          <w:numId w:val="15"/>
        </w:numPr>
        <w:spacing w:before="240" w:line="240" w:lineRule="auto"/>
        <w:jc w:val="both"/>
        <w:rPr>
          <w:b/>
          <w:sz w:val="21"/>
          <w:szCs w:val="21"/>
        </w:rPr>
      </w:pPr>
      <w:r w:rsidRPr="009C62BF">
        <w:rPr>
          <w:b/>
          <w:sz w:val="21"/>
          <w:szCs w:val="21"/>
        </w:rPr>
        <w:lastRenderedPageBreak/>
        <w:t xml:space="preserve">In the context of a transaction: </w:t>
      </w:r>
      <w:r w:rsidRPr="009C62BF">
        <w:rPr>
          <w:bCs/>
          <w:sz w:val="21"/>
          <w:szCs w:val="21"/>
        </w:rPr>
        <w:t xml:space="preserve">we may share your personal data with potential partners and other third parties in connection with the consideration, negotiation, or completion of a corporate transaction in which we are acquired by or merged with another </w:t>
      </w:r>
      <w:proofErr w:type="gramStart"/>
      <w:r w:rsidRPr="009C62BF">
        <w:rPr>
          <w:bCs/>
          <w:sz w:val="21"/>
          <w:szCs w:val="21"/>
        </w:rPr>
        <w:t>company</w:t>
      </w:r>
      <w:proofErr w:type="gramEnd"/>
      <w:r w:rsidRPr="009C62BF">
        <w:rPr>
          <w:bCs/>
          <w:sz w:val="21"/>
          <w:szCs w:val="21"/>
        </w:rPr>
        <w:t xml:space="preserve"> or we sell or transfer all or a portion of our assets or business. This is on the basis of our legitimate interests for our business operations and third parties party to the transaction.</w:t>
      </w:r>
      <w:r w:rsidRPr="009C62BF">
        <w:rPr>
          <w:b/>
          <w:sz w:val="21"/>
          <w:szCs w:val="21"/>
        </w:rPr>
        <w:t xml:space="preserve"> </w:t>
      </w:r>
    </w:p>
    <w:p w14:paraId="66E96479" w14:textId="77777777" w:rsidR="008E0870" w:rsidRPr="009C62BF" w:rsidRDefault="008E0870" w:rsidP="009C62BF">
      <w:pPr>
        <w:pStyle w:val="ListParagraph"/>
        <w:jc w:val="both"/>
        <w:rPr>
          <w:b/>
          <w:sz w:val="21"/>
          <w:szCs w:val="21"/>
        </w:rPr>
      </w:pPr>
    </w:p>
    <w:p w14:paraId="2A9249AF" w14:textId="77777777" w:rsidR="0083288C" w:rsidRPr="009C62BF" w:rsidRDefault="0083288C" w:rsidP="009C62BF">
      <w:pPr>
        <w:pStyle w:val="ListParagraph"/>
        <w:numPr>
          <w:ilvl w:val="0"/>
          <w:numId w:val="15"/>
        </w:numPr>
        <w:spacing w:before="240" w:line="240" w:lineRule="auto"/>
        <w:jc w:val="both"/>
        <w:rPr>
          <w:b/>
          <w:sz w:val="21"/>
          <w:szCs w:val="21"/>
        </w:rPr>
      </w:pPr>
      <w:r w:rsidRPr="009C62BF">
        <w:rPr>
          <w:b/>
          <w:sz w:val="21"/>
          <w:szCs w:val="21"/>
        </w:rPr>
        <w:t xml:space="preserve">Government authorities, law enforcement, fraud prevention agencies and relevant third parties: </w:t>
      </w:r>
      <w:r w:rsidRPr="009C62BF">
        <w:rPr>
          <w:bCs/>
          <w:sz w:val="21"/>
          <w:szCs w:val="21"/>
        </w:rPr>
        <w:t>this is on the basis of our legitimate interests for the establishment, exercise or defence of legal claims to protect our business.</w:t>
      </w:r>
      <w:r w:rsidRPr="009C62BF">
        <w:rPr>
          <w:b/>
          <w:sz w:val="21"/>
          <w:szCs w:val="21"/>
        </w:rPr>
        <w:t xml:space="preserve"> </w:t>
      </w:r>
    </w:p>
    <w:p w14:paraId="2104CCD8" w14:textId="77777777" w:rsidR="008E0870" w:rsidRPr="009C62BF" w:rsidRDefault="008E0870" w:rsidP="009C62BF">
      <w:pPr>
        <w:pStyle w:val="ListParagraph"/>
        <w:jc w:val="both"/>
        <w:rPr>
          <w:b/>
          <w:sz w:val="21"/>
          <w:szCs w:val="21"/>
        </w:rPr>
      </w:pPr>
    </w:p>
    <w:p w14:paraId="4D786FE7" w14:textId="01A79E84" w:rsidR="006F43F5" w:rsidRPr="009C62BF" w:rsidRDefault="0083288C" w:rsidP="009C62BF">
      <w:pPr>
        <w:pStyle w:val="ListParagraph"/>
        <w:numPr>
          <w:ilvl w:val="0"/>
          <w:numId w:val="15"/>
        </w:numPr>
        <w:spacing w:before="240" w:line="240" w:lineRule="auto"/>
        <w:jc w:val="both"/>
        <w:rPr>
          <w:sz w:val="21"/>
          <w:szCs w:val="21"/>
        </w:rPr>
      </w:pPr>
      <w:r w:rsidRPr="009C62BF">
        <w:rPr>
          <w:b/>
          <w:sz w:val="21"/>
          <w:szCs w:val="21"/>
        </w:rPr>
        <w:t xml:space="preserve">In compliance with applicable legal and regulatory obligations: </w:t>
      </w:r>
      <w:r w:rsidRPr="009C62BF">
        <w:rPr>
          <w:bCs/>
          <w:sz w:val="21"/>
          <w:szCs w:val="21"/>
        </w:rPr>
        <w:t>we may share your personal data with law enforcement agencies, courts, government authorities or other third parties where we believe it is necessary to comply with a legal or regulatory obligation, or otherwise to protect our rights or the rights of a third party</w:t>
      </w:r>
      <w:r w:rsidRPr="009C62BF">
        <w:rPr>
          <w:b/>
          <w:sz w:val="21"/>
          <w:szCs w:val="21"/>
        </w:rPr>
        <w:t xml:space="preserve">. </w:t>
      </w:r>
    </w:p>
    <w:p w14:paraId="739983F9" w14:textId="77777777" w:rsidR="004E3437" w:rsidRPr="009C62BF" w:rsidRDefault="004E3437" w:rsidP="009C62BF">
      <w:pPr>
        <w:pStyle w:val="ListParagraph"/>
        <w:spacing w:before="240" w:line="240" w:lineRule="auto"/>
        <w:ind w:left="1080" w:firstLine="0"/>
        <w:jc w:val="both"/>
        <w:rPr>
          <w:sz w:val="21"/>
          <w:szCs w:val="21"/>
        </w:rPr>
      </w:pPr>
    </w:p>
    <w:p w14:paraId="1D3D98D3" w14:textId="4FD9C0E3" w:rsidR="006F43F5" w:rsidRPr="009C62BF" w:rsidRDefault="006F43F5" w:rsidP="009C62BF">
      <w:pPr>
        <w:keepNext/>
        <w:numPr>
          <w:ilvl w:val="0"/>
          <w:numId w:val="12"/>
        </w:numPr>
        <w:spacing w:after="0" w:line="300" w:lineRule="atLeast"/>
        <w:ind w:right="0"/>
        <w:jc w:val="both"/>
        <w:outlineLvl w:val="0"/>
        <w:rPr>
          <w:rFonts w:eastAsia="Times New Roman"/>
          <w:b/>
          <w:kern w:val="28"/>
          <w:sz w:val="21"/>
          <w:szCs w:val="21"/>
        </w:rPr>
      </w:pPr>
      <w:r w:rsidRPr="009C62BF">
        <w:rPr>
          <w:rFonts w:eastAsia="Times New Roman"/>
          <w:b/>
          <w:kern w:val="28"/>
          <w:sz w:val="21"/>
          <w:szCs w:val="21"/>
        </w:rPr>
        <w:t xml:space="preserve">HOW LONG WILL WE KEEP YOUR PERSONAL </w:t>
      </w:r>
      <w:r w:rsidR="00AD0C25" w:rsidRPr="009C62BF">
        <w:rPr>
          <w:rFonts w:eastAsia="Times New Roman"/>
          <w:b/>
          <w:kern w:val="28"/>
          <w:sz w:val="21"/>
          <w:szCs w:val="21"/>
        </w:rPr>
        <w:t xml:space="preserve">DATA? </w:t>
      </w:r>
    </w:p>
    <w:p w14:paraId="3725695D" w14:textId="1D746449" w:rsidR="005E4737" w:rsidRPr="009C62BF" w:rsidRDefault="006F43F5" w:rsidP="009C62BF">
      <w:pPr>
        <w:spacing w:before="240" w:line="240" w:lineRule="auto"/>
        <w:jc w:val="both"/>
        <w:rPr>
          <w:sz w:val="21"/>
          <w:szCs w:val="21"/>
        </w:rPr>
      </w:pPr>
      <w:r w:rsidRPr="009C62BF">
        <w:rPr>
          <w:sz w:val="21"/>
          <w:szCs w:val="21"/>
        </w:rPr>
        <w:t>We will keep for only as long as necessary in line with our retention criteria taking into consideration: legal obligations, best industry practice, limitation periods, our business needs, and for the establishment, exercise or defence of a legal claim.</w:t>
      </w:r>
    </w:p>
    <w:p w14:paraId="7CC77E6F" w14:textId="77777777" w:rsidR="005E4737" w:rsidRPr="009C62BF" w:rsidRDefault="005E4737" w:rsidP="009C62BF">
      <w:pPr>
        <w:pStyle w:val="ListParagraph"/>
        <w:spacing w:before="240" w:line="240" w:lineRule="auto"/>
        <w:ind w:left="360" w:firstLine="0"/>
        <w:jc w:val="both"/>
        <w:rPr>
          <w:sz w:val="21"/>
          <w:szCs w:val="21"/>
        </w:rPr>
      </w:pPr>
    </w:p>
    <w:p w14:paraId="1F78FC40" w14:textId="77955687" w:rsidR="006F43F5" w:rsidRPr="009C62BF" w:rsidRDefault="006F43F5" w:rsidP="009C62BF">
      <w:pPr>
        <w:keepNext/>
        <w:numPr>
          <w:ilvl w:val="0"/>
          <w:numId w:val="12"/>
        </w:numPr>
        <w:spacing w:after="0" w:line="300" w:lineRule="atLeast"/>
        <w:ind w:right="0"/>
        <w:jc w:val="both"/>
        <w:outlineLvl w:val="0"/>
        <w:rPr>
          <w:rFonts w:eastAsia="Times New Roman"/>
          <w:b/>
          <w:kern w:val="28"/>
          <w:sz w:val="21"/>
          <w:szCs w:val="21"/>
        </w:rPr>
      </w:pPr>
      <w:r w:rsidRPr="009C62BF">
        <w:rPr>
          <w:rFonts w:eastAsia="Times New Roman"/>
          <w:b/>
          <w:kern w:val="28"/>
          <w:sz w:val="21"/>
          <w:szCs w:val="21"/>
        </w:rPr>
        <w:t>WHERE WE TRANSFER YOUR PERSONAL DATA</w:t>
      </w:r>
    </w:p>
    <w:p w14:paraId="1346D6C0" w14:textId="77777777" w:rsidR="004E3437" w:rsidRPr="009C62BF" w:rsidRDefault="006F43F5" w:rsidP="009C62BF">
      <w:pPr>
        <w:spacing w:before="240" w:line="240" w:lineRule="auto"/>
        <w:jc w:val="both"/>
        <w:rPr>
          <w:bCs/>
          <w:sz w:val="21"/>
          <w:szCs w:val="21"/>
        </w:rPr>
      </w:pPr>
      <w:r w:rsidRPr="009C62BF">
        <w:rPr>
          <w:sz w:val="21"/>
          <w:szCs w:val="21"/>
        </w:rPr>
        <w:t>For</w:t>
      </w:r>
      <w:r w:rsidRPr="009C62BF">
        <w:rPr>
          <w:bCs/>
          <w:sz w:val="21"/>
          <w:szCs w:val="21"/>
        </w:rPr>
        <w:t xml:space="preserve"> those working or living within the UK</w:t>
      </w:r>
      <w:r w:rsidR="00AD0C25" w:rsidRPr="009C62BF">
        <w:rPr>
          <w:bCs/>
          <w:sz w:val="21"/>
          <w:szCs w:val="21"/>
        </w:rPr>
        <w:t xml:space="preserve">, </w:t>
      </w:r>
      <w:r w:rsidRPr="009C62BF">
        <w:rPr>
          <w:bCs/>
          <w:sz w:val="21"/>
          <w:szCs w:val="21"/>
        </w:rPr>
        <w:t>your personal data may be transferred to countries outside the UK and EEA that may not offer the same level of data protection.</w:t>
      </w:r>
    </w:p>
    <w:p w14:paraId="4F77F606" w14:textId="4F72BA20" w:rsidR="006F43F5" w:rsidRPr="009C62BF" w:rsidRDefault="006F43F5" w:rsidP="009C62BF">
      <w:pPr>
        <w:spacing w:before="240" w:line="240" w:lineRule="auto"/>
        <w:jc w:val="both"/>
        <w:rPr>
          <w:b/>
          <w:bCs/>
          <w:sz w:val="21"/>
          <w:szCs w:val="21"/>
        </w:rPr>
      </w:pPr>
      <w:r w:rsidRPr="009C62BF">
        <w:rPr>
          <w:bCs/>
          <w:sz w:val="21"/>
          <w:szCs w:val="21"/>
        </w:rPr>
        <w:t xml:space="preserve"> </w:t>
      </w:r>
      <w:r w:rsidR="004E3437" w:rsidRPr="009C62BF">
        <w:rPr>
          <w:bCs/>
          <w:sz w:val="21"/>
          <w:szCs w:val="21"/>
        </w:rPr>
        <w:t>I</w:t>
      </w:r>
      <w:r w:rsidRPr="009C62BF">
        <w:rPr>
          <w:bCs/>
          <w:sz w:val="21"/>
          <w:szCs w:val="21"/>
        </w:rPr>
        <w:t xml:space="preserve">f we transfer personal data outside the UK, </w:t>
      </w:r>
      <w:r w:rsidR="004E3437" w:rsidRPr="009C62BF">
        <w:rPr>
          <w:bCs/>
          <w:sz w:val="21"/>
          <w:szCs w:val="21"/>
        </w:rPr>
        <w:t xml:space="preserve">such as to </w:t>
      </w:r>
      <w:r w:rsidR="008E0870" w:rsidRPr="009C62BF">
        <w:rPr>
          <w:bCs/>
          <w:sz w:val="21"/>
          <w:szCs w:val="21"/>
        </w:rPr>
        <w:t xml:space="preserve">our group companies or </w:t>
      </w:r>
      <w:r w:rsidR="004E3437" w:rsidRPr="009C62BF">
        <w:rPr>
          <w:bCs/>
          <w:sz w:val="21"/>
          <w:szCs w:val="21"/>
        </w:rPr>
        <w:t xml:space="preserve">our service providers who assist us, </w:t>
      </w:r>
      <w:r w:rsidRPr="009C62BF">
        <w:rPr>
          <w:bCs/>
          <w:sz w:val="21"/>
          <w:szCs w:val="21"/>
        </w:rPr>
        <w:t xml:space="preserve">we will implement appropriate and suitable safeguards to ensure that such personal </w:t>
      </w:r>
      <w:r w:rsidR="00E774FD" w:rsidRPr="009C62BF">
        <w:rPr>
          <w:bCs/>
          <w:sz w:val="21"/>
          <w:szCs w:val="21"/>
        </w:rPr>
        <w:t>data</w:t>
      </w:r>
      <w:r w:rsidRPr="009C62BF">
        <w:rPr>
          <w:bCs/>
          <w:sz w:val="21"/>
          <w:szCs w:val="21"/>
        </w:rPr>
        <w:t xml:space="preserve"> will be protected as required by applicable data protection law.</w:t>
      </w:r>
    </w:p>
    <w:p w14:paraId="48261FAB" w14:textId="7D689DDE" w:rsidR="006F43F5" w:rsidRPr="009C62BF" w:rsidRDefault="006F43F5" w:rsidP="009C62BF">
      <w:pPr>
        <w:spacing w:before="240" w:line="240" w:lineRule="auto"/>
        <w:jc w:val="both"/>
        <w:rPr>
          <w:b/>
          <w:bCs/>
          <w:sz w:val="21"/>
          <w:szCs w:val="21"/>
        </w:rPr>
      </w:pPr>
      <w:r w:rsidRPr="009C62BF">
        <w:rPr>
          <w:bCs/>
          <w:sz w:val="21"/>
          <w:szCs w:val="21"/>
        </w:rPr>
        <w:t xml:space="preserve">In these cases, we rely on approved data transfer mechanisms, including legal exceptions, adequacy decisions, recognised frameworks (e.g. the EU-US Data Privacy Framework and the UK extension to the Framework), and standard contractual clauses. If you are located in the UK, you may contact us for a copy of the safeguards. </w:t>
      </w:r>
    </w:p>
    <w:p w14:paraId="5960BBC1" w14:textId="77777777" w:rsidR="00AD0C25" w:rsidRPr="009C62BF" w:rsidRDefault="00AD0C25" w:rsidP="009C62BF">
      <w:pPr>
        <w:keepNext/>
        <w:numPr>
          <w:ilvl w:val="0"/>
          <w:numId w:val="12"/>
        </w:numPr>
        <w:spacing w:before="240" w:after="0" w:line="300" w:lineRule="atLeast"/>
        <w:ind w:right="0"/>
        <w:jc w:val="both"/>
        <w:outlineLvl w:val="0"/>
        <w:rPr>
          <w:rFonts w:eastAsia="Times New Roman"/>
          <w:b/>
          <w:kern w:val="28"/>
          <w:sz w:val="21"/>
          <w:szCs w:val="21"/>
        </w:rPr>
      </w:pPr>
      <w:r w:rsidRPr="009C62BF">
        <w:rPr>
          <w:rFonts w:eastAsia="Times New Roman"/>
          <w:b/>
          <w:kern w:val="28"/>
          <w:sz w:val="21"/>
          <w:szCs w:val="21"/>
        </w:rPr>
        <w:t>YOUR RIGHTS</w:t>
      </w:r>
    </w:p>
    <w:p w14:paraId="455964CB" w14:textId="5034F5E7" w:rsidR="00AD0C25" w:rsidRPr="009C62BF" w:rsidRDefault="004F0C74" w:rsidP="009C62BF">
      <w:pPr>
        <w:spacing w:before="240" w:line="240" w:lineRule="auto"/>
        <w:jc w:val="both"/>
        <w:rPr>
          <w:sz w:val="21"/>
          <w:szCs w:val="21"/>
        </w:rPr>
      </w:pPr>
      <w:r w:rsidRPr="009C62BF">
        <w:rPr>
          <w:sz w:val="21"/>
          <w:szCs w:val="21"/>
        </w:rPr>
        <w:t xml:space="preserve">You </w:t>
      </w:r>
      <w:r w:rsidR="00AD0C25" w:rsidRPr="009C62BF">
        <w:rPr>
          <w:sz w:val="21"/>
          <w:szCs w:val="21"/>
        </w:rPr>
        <w:t>have certain</w:t>
      </w:r>
      <w:r w:rsidRPr="009C62BF">
        <w:rPr>
          <w:sz w:val="21"/>
          <w:szCs w:val="21"/>
        </w:rPr>
        <w:t xml:space="preserve"> right</w:t>
      </w:r>
      <w:r w:rsidR="00AD0C25" w:rsidRPr="009C62BF">
        <w:rPr>
          <w:sz w:val="21"/>
          <w:szCs w:val="21"/>
        </w:rPr>
        <w:t xml:space="preserve">s with respect to your personal data. </w:t>
      </w:r>
    </w:p>
    <w:p w14:paraId="41AD117B" w14:textId="6269FECC" w:rsidR="004E3869" w:rsidRPr="009C62BF" w:rsidRDefault="00AD0C25" w:rsidP="009C62BF">
      <w:pPr>
        <w:spacing w:before="240" w:line="240" w:lineRule="auto"/>
        <w:jc w:val="both"/>
        <w:rPr>
          <w:sz w:val="21"/>
          <w:szCs w:val="21"/>
        </w:rPr>
      </w:pPr>
      <w:r w:rsidRPr="009C62BF">
        <w:rPr>
          <w:sz w:val="21"/>
          <w:szCs w:val="21"/>
        </w:rPr>
        <w:t>These rights may only apply in certain circumstances and subject to certain exemptions. These rights may include the right</w:t>
      </w:r>
      <w:r w:rsidR="004F0C74" w:rsidRPr="009C62BF">
        <w:rPr>
          <w:sz w:val="21"/>
          <w:szCs w:val="21"/>
        </w:rPr>
        <w:t xml:space="preserve"> to request </w:t>
      </w:r>
      <w:r w:rsidRPr="009C62BF">
        <w:rPr>
          <w:sz w:val="21"/>
          <w:szCs w:val="21"/>
        </w:rPr>
        <w:t xml:space="preserve">a copy of </w:t>
      </w:r>
      <w:r w:rsidR="004F0C74" w:rsidRPr="009C62BF">
        <w:rPr>
          <w:sz w:val="21"/>
          <w:szCs w:val="21"/>
        </w:rPr>
        <w:t>your personal data</w:t>
      </w:r>
      <w:r w:rsidRPr="009C62BF">
        <w:rPr>
          <w:sz w:val="21"/>
          <w:szCs w:val="21"/>
        </w:rPr>
        <w:t xml:space="preserve">, the right to correct, delete, restrict or object to the use of or processing pf your personal data. You may also request a portable copy of your personal data in a usable electronic format. Where you have provided your consent to any use of your personal data, you can withdraw this consent at any time without affecting the lawfulness of any processing undertaken prior to you withdrawing such consent. </w:t>
      </w:r>
    </w:p>
    <w:p w14:paraId="481F011C" w14:textId="5AA20FEC" w:rsidR="004E3869" w:rsidRPr="009C62BF" w:rsidRDefault="004E3869" w:rsidP="009C62BF">
      <w:pPr>
        <w:keepNext/>
        <w:numPr>
          <w:ilvl w:val="0"/>
          <w:numId w:val="12"/>
        </w:numPr>
        <w:spacing w:before="240" w:after="0" w:line="300" w:lineRule="atLeast"/>
        <w:ind w:right="0"/>
        <w:jc w:val="both"/>
        <w:outlineLvl w:val="0"/>
        <w:rPr>
          <w:rFonts w:eastAsia="Times New Roman"/>
          <w:b/>
          <w:kern w:val="28"/>
          <w:sz w:val="21"/>
          <w:szCs w:val="21"/>
        </w:rPr>
      </w:pPr>
      <w:r w:rsidRPr="009C62BF">
        <w:rPr>
          <w:rFonts w:eastAsia="Times New Roman"/>
          <w:b/>
          <w:kern w:val="28"/>
          <w:sz w:val="21"/>
          <w:szCs w:val="21"/>
        </w:rPr>
        <w:t xml:space="preserve">COMPLAINTS </w:t>
      </w:r>
    </w:p>
    <w:p w14:paraId="3629B776" w14:textId="47EA3E2B" w:rsidR="004E3869" w:rsidRPr="009C62BF" w:rsidRDefault="004E3869" w:rsidP="009C62BF">
      <w:pPr>
        <w:spacing w:before="240" w:line="240" w:lineRule="auto"/>
        <w:jc w:val="both"/>
        <w:rPr>
          <w:sz w:val="21"/>
          <w:szCs w:val="21"/>
        </w:rPr>
      </w:pPr>
      <w:r w:rsidRPr="009C62BF">
        <w:rPr>
          <w:sz w:val="21"/>
          <w:szCs w:val="21"/>
        </w:rPr>
        <w:t xml:space="preserve">We encourage you to raise your concerns directly with us. To do so, please contact us if you have any questions or concerns regarding your personal </w:t>
      </w:r>
      <w:proofErr w:type="gramStart"/>
      <w:r w:rsidRPr="009C62BF">
        <w:rPr>
          <w:sz w:val="21"/>
          <w:szCs w:val="21"/>
        </w:rPr>
        <w:t xml:space="preserve">data, </w:t>
      </w:r>
      <w:r w:rsidR="00E774FD" w:rsidRPr="009C62BF">
        <w:rPr>
          <w:sz w:val="21"/>
          <w:szCs w:val="21"/>
        </w:rPr>
        <w:t xml:space="preserve"> </w:t>
      </w:r>
      <w:r w:rsidR="004F0C74" w:rsidRPr="009C62BF">
        <w:rPr>
          <w:sz w:val="21"/>
          <w:szCs w:val="21"/>
        </w:rPr>
        <w:t>by</w:t>
      </w:r>
      <w:proofErr w:type="gramEnd"/>
      <w:r w:rsidR="004F0C74" w:rsidRPr="009C62BF">
        <w:rPr>
          <w:sz w:val="21"/>
          <w:szCs w:val="21"/>
        </w:rPr>
        <w:t xml:space="preserve"> e-mail to </w:t>
      </w:r>
      <w:r w:rsidR="007876AA" w:rsidRPr="009C62BF">
        <w:rPr>
          <w:sz w:val="21"/>
          <w:szCs w:val="21"/>
          <w:highlight w:val="yellow"/>
          <w:u w:val="single"/>
        </w:rPr>
        <w:t xml:space="preserve">[ </w:t>
      </w:r>
      <w:proofErr w:type="gramStart"/>
      <w:r w:rsidR="007876AA" w:rsidRPr="009C62BF">
        <w:rPr>
          <w:sz w:val="21"/>
          <w:szCs w:val="21"/>
          <w:highlight w:val="yellow"/>
          <w:u w:val="single"/>
        </w:rPr>
        <w:t>• ]</w:t>
      </w:r>
      <w:proofErr w:type="gramEnd"/>
      <w:r w:rsidR="00E774FD" w:rsidRPr="009C62BF">
        <w:rPr>
          <w:sz w:val="21"/>
          <w:szCs w:val="21"/>
          <w:highlight w:val="yellow"/>
        </w:rPr>
        <w:t>.</w:t>
      </w:r>
      <w:r w:rsidR="00E774FD" w:rsidRPr="009C62BF">
        <w:rPr>
          <w:sz w:val="21"/>
          <w:szCs w:val="21"/>
        </w:rPr>
        <w:t xml:space="preserve"> If you remain dissatisfied after this process, you may escalate</w:t>
      </w:r>
      <w:r w:rsidR="007876AA" w:rsidRPr="009C62BF">
        <w:rPr>
          <w:sz w:val="21"/>
          <w:szCs w:val="21"/>
        </w:rPr>
        <w:t xml:space="preserve"> </w:t>
      </w:r>
      <w:r w:rsidR="00E774FD" w:rsidRPr="009C62BF">
        <w:rPr>
          <w:sz w:val="21"/>
          <w:szCs w:val="21"/>
        </w:rPr>
        <w:t xml:space="preserve">the matter </w:t>
      </w:r>
      <w:r w:rsidR="007876AA" w:rsidRPr="009C62BF">
        <w:rPr>
          <w:sz w:val="21"/>
          <w:szCs w:val="21"/>
        </w:rPr>
        <w:t>via our complaints procedure by contacting us. During this process we will acknowledge your complaint within 30 days, make enquiries into the complaint without undue delay and make an appropriate level of enquiries.</w:t>
      </w:r>
    </w:p>
    <w:p w14:paraId="639D3B7C" w14:textId="77777777" w:rsidR="007876AA" w:rsidRPr="009C62BF" w:rsidRDefault="007876AA" w:rsidP="009C62BF">
      <w:pPr>
        <w:spacing w:line="240" w:lineRule="auto"/>
        <w:ind w:left="2" w:right="504"/>
        <w:jc w:val="both"/>
        <w:rPr>
          <w:sz w:val="21"/>
          <w:szCs w:val="21"/>
        </w:rPr>
      </w:pPr>
    </w:p>
    <w:p w14:paraId="1152679D" w14:textId="15511B9E" w:rsidR="00E67B26" w:rsidRPr="009C62BF" w:rsidRDefault="007876AA" w:rsidP="009C62BF">
      <w:pPr>
        <w:spacing w:line="240" w:lineRule="auto"/>
        <w:ind w:left="2" w:right="504"/>
        <w:jc w:val="both"/>
        <w:rPr>
          <w:sz w:val="21"/>
          <w:szCs w:val="21"/>
        </w:rPr>
      </w:pPr>
      <w:r w:rsidRPr="009C62BF">
        <w:rPr>
          <w:sz w:val="21"/>
          <w:szCs w:val="21"/>
        </w:rPr>
        <w:t>If after the complaints process, you remain dissatisfied</w:t>
      </w:r>
      <w:r w:rsidR="004F0C74" w:rsidRPr="009C62BF">
        <w:rPr>
          <w:sz w:val="21"/>
          <w:szCs w:val="21"/>
        </w:rPr>
        <w:t xml:space="preserve">, you </w:t>
      </w:r>
      <w:r w:rsidRPr="009C62BF">
        <w:rPr>
          <w:sz w:val="21"/>
          <w:szCs w:val="21"/>
        </w:rPr>
        <w:t xml:space="preserve">have the right to complaint to </w:t>
      </w:r>
      <w:r w:rsidR="004F0C74" w:rsidRPr="009C62BF">
        <w:rPr>
          <w:sz w:val="21"/>
          <w:szCs w:val="21"/>
        </w:rPr>
        <w:t>the Information Commissioner's Office by visiting https://ico.org.uk for further</w:t>
      </w:r>
      <w:r w:rsidR="004F0C74" w:rsidRPr="009C62BF">
        <w:rPr>
          <w:noProof/>
          <w:sz w:val="21"/>
          <w:szCs w:val="21"/>
        </w:rPr>
        <w:drawing>
          <wp:anchor distT="0" distB="0" distL="114300" distR="114300" simplePos="0" relativeHeight="251658240" behindDoc="0" locked="0" layoutInCell="1" allowOverlap="0" wp14:anchorId="4312E332" wp14:editId="46A2C87C">
            <wp:simplePos x="0" y="0"/>
            <wp:positionH relativeFrom="page">
              <wp:posOffset>4943249</wp:posOffset>
            </wp:positionH>
            <wp:positionV relativeFrom="page">
              <wp:posOffset>9776175</wp:posOffset>
            </wp:positionV>
            <wp:extent cx="4568" cy="4568"/>
            <wp:effectExtent l="0" t="0" r="0" b="0"/>
            <wp:wrapSquare wrapText="bothSides"/>
            <wp:docPr id="6524" name="Picture 6524"/>
            <wp:cNvGraphicFramePr/>
            <a:graphic xmlns:a="http://schemas.openxmlformats.org/drawingml/2006/main">
              <a:graphicData uri="http://schemas.openxmlformats.org/drawingml/2006/picture">
                <pic:pic xmlns:pic="http://schemas.openxmlformats.org/drawingml/2006/picture">
                  <pic:nvPicPr>
                    <pic:cNvPr id="6524" name="Picture 6524"/>
                    <pic:cNvPicPr/>
                  </pic:nvPicPr>
                  <pic:blipFill>
                    <a:blip r:embed="rId10"/>
                    <a:stretch>
                      <a:fillRect/>
                    </a:stretch>
                  </pic:blipFill>
                  <pic:spPr>
                    <a:xfrm>
                      <a:off x="0" y="0"/>
                      <a:ext cx="4568" cy="4568"/>
                    </a:xfrm>
                    <a:prstGeom prst="rect">
                      <a:avLst/>
                    </a:prstGeom>
                  </pic:spPr>
                </pic:pic>
              </a:graphicData>
            </a:graphic>
          </wp:anchor>
        </w:drawing>
      </w:r>
      <w:r w:rsidR="0038116D" w:rsidRPr="009C62BF">
        <w:rPr>
          <w:sz w:val="21"/>
          <w:szCs w:val="21"/>
        </w:rPr>
        <w:t xml:space="preserve"> </w:t>
      </w:r>
      <w:r w:rsidR="004F0C74" w:rsidRPr="009C62BF">
        <w:rPr>
          <w:sz w:val="21"/>
          <w:szCs w:val="21"/>
        </w:rPr>
        <w:t>assistance.</w:t>
      </w:r>
    </w:p>
    <w:p w14:paraId="1BB99EAB" w14:textId="5AA5A286" w:rsidR="00E774FD" w:rsidRPr="009C62BF" w:rsidRDefault="00E774FD" w:rsidP="009C62BF">
      <w:pPr>
        <w:keepNext/>
        <w:numPr>
          <w:ilvl w:val="0"/>
          <w:numId w:val="12"/>
        </w:numPr>
        <w:spacing w:before="240" w:after="0" w:line="300" w:lineRule="atLeast"/>
        <w:ind w:right="0"/>
        <w:jc w:val="both"/>
        <w:outlineLvl w:val="0"/>
        <w:rPr>
          <w:rFonts w:eastAsia="Times New Roman"/>
          <w:b/>
          <w:kern w:val="28"/>
          <w:sz w:val="21"/>
          <w:szCs w:val="21"/>
        </w:rPr>
      </w:pPr>
      <w:r w:rsidRPr="009C62BF">
        <w:rPr>
          <w:rFonts w:eastAsia="Times New Roman"/>
          <w:b/>
          <w:kern w:val="28"/>
          <w:sz w:val="21"/>
          <w:szCs w:val="21"/>
        </w:rPr>
        <w:t>CHANGES TO THE PRIVACY POLICY</w:t>
      </w:r>
    </w:p>
    <w:p w14:paraId="34F693D1" w14:textId="3742F3F7" w:rsidR="00E774FD" w:rsidRPr="009C62BF" w:rsidRDefault="00E774FD" w:rsidP="009C62BF">
      <w:pPr>
        <w:spacing w:before="240" w:line="240" w:lineRule="auto"/>
        <w:ind w:left="0" w:firstLine="0"/>
        <w:jc w:val="both"/>
        <w:rPr>
          <w:sz w:val="21"/>
          <w:szCs w:val="21"/>
        </w:rPr>
      </w:pPr>
      <w:r w:rsidRPr="009C62BF">
        <w:rPr>
          <w:sz w:val="21"/>
          <w:szCs w:val="21"/>
        </w:rPr>
        <w:t xml:space="preserve">We may update or amend this Privacy Policy from time to time </w:t>
      </w:r>
      <w:r w:rsidR="004F0C74" w:rsidRPr="009C62BF">
        <w:rPr>
          <w:sz w:val="21"/>
          <w:szCs w:val="21"/>
        </w:rPr>
        <w:t xml:space="preserve">and where we make any material changes that we are required to inform you about, we will do so </w:t>
      </w:r>
      <w:r w:rsidRPr="009C62BF">
        <w:rPr>
          <w:sz w:val="21"/>
          <w:szCs w:val="21"/>
        </w:rPr>
        <w:t xml:space="preserve">by </w:t>
      </w:r>
      <w:r w:rsidR="004F0C74" w:rsidRPr="009C62BF">
        <w:rPr>
          <w:sz w:val="21"/>
          <w:szCs w:val="21"/>
        </w:rPr>
        <w:t>providing you with a copy of this Privacy Policy</w:t>
      </w:r>
      <w:r w:rsidRPr="009C62BF">
        <w:rPr>
          <w:sz w:val="21"/>
          <w:szCs w:val="21"/>
        </w:rPr>
        <w:t>.</w:t>
      </w:r>
    </w:p>
    <w:p w14:paraId="0B468F23" w14:textId="77777777" w:rsidR="00E774FD" w:rsidRPr="009C62BF" w:rsidRDefault="00E774FD" w:rsidP="009C62BF">
      <w:pPr>
        <w:pStyle w:val="ListParagraph"/>
        <w:spacing w:before="240" w:line="240" w:lineRule="auto"/>
        <w:ind w:left="360" w:firstLine="0"/>
        <w:jc w:val="both"/>
        <w:rPr>
          <w:sz w:val="21"/>
          <w:szCs w:val="21"/>
        </w:rPr>
      </w:pPr>
    </w:p>
    <w:p w14:paraId="4C5F0094" w14:textId="64953310" w:rsidR="00E67B26" w:rsidRPr="009C62BF" w:rsidRDefault="00E67B26" w:rsidP="009C62BF">
      <w:pPr>
        <w:spacing w:after="9" w:line="240" w:lineRule="auto"/>
        <w:ind w:left="9" w:right="-15" w:hanging="10"/>
        <w:jc w:val="both"/>
        <w:rPr>
          <w:sz w:val="21"/>
          <w:szCs w:val="21"/>
        </w:rPr>
      </w:pPr>
    </w:p>
    <w:sectPr w:rsidR="00E67B26" w:rsidRPr="009C62BF" w:rsidSect="009C62BF">
      <w:pgSz w:w="11900" w:h="1682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5DD6" w14:textId="77777777" w:rsidR="00BE231D" w:rsidRDefault="00BE231D" w:rsidP="00BE231D">
      <w:pPr>
        <w:spacing w:after="0" w:line="240" w:lineRule="auto"/>
      </w:pPr>
      <w:r>
        <w:separator/>
      </w:r>
    </w:p>
  </w:endnote>
  <w:endnote w:type="continuationSeparator" w:id="0">
    <w:p w14:paraId="21DBFD05" w14:textId="77777777" w:rsidR="00BE231D" w:rsidRDefault="00BE231D" w:rsidP="00BE2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D4E4" w14:textId="77777777" w:rsidR="00BE231D" w:rsidRDefault="00BE231D" w:rsidP="00BE231D">
      <w:pPr>
        <w:spacing w:after="0" w:line="240" w:lineRule="auto"/>
      </w:pPr>
      <w:r>
        <w:separator/>
      </w:r>
    </w:p>
  </w:footnote>
  <w:footnote w:type="continuationSeparator" w:id="0">
    <w:p w14:paraId="309F9E71" w14:textId="77777777" w:rsidR="00BE231D" w:rsidRDefault="00BE231D" w:rsidP="00BE2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9D1"/>
    <w:multiLevelType w:val="hybridMultilevel"/>
    <w:tmpl w:val="A6AA7690"/>
    <w:lvl w:ilvl="0" w:tplc="04384B6E">
      <w:start w:val="1"/>
      <w:numFmt w:val="decimal"/>
      <w:lvlText w:val="%1."/>
      <w:lvlJc w:val="left"/>
      <w:pPr>
        <w:ind w:left="1020" w:hanging="360"/>
      </w:pPr>
    </w:lvl>
    <w:lvl w:ilvl="1" w:tplc="432653C2">
      <w:start w:val="1"/>
      <w:numFmt w:val="decimal"/>
      <w:lvlText w:val="%2."/>
      <w:lvlJc w:val="left"/>
      <w:pPr>
        <w:ind w:left="1020" w:hanging="360"/>
      </w:pPr>
    </w:lvl>
    <w:lvl w:ilvl="2" w:tplc="B884390E">
      <w:start w:val="1"/>
      <w:numFmt w:val="decimal"/>
      <w:lvlText w:val="%3."/>
      <w:lvlJc w:val="left"/>
      <w:pPr>
        <w:ind w:left="1020" w:hanging="360"/>
      </w:pPr>
    </w:lvl>
    <w:lvl w:ilvl="3" w:tplc="59FECAEE">
      <w:start w:val="1"/>
      <w:numFmt w:val="decimal"/>
      <w:lvlText w:val="%4."/>
      <w:lvlJc w:val="left"/>
      <w:pPr>
        <w:ind w:left="1020" w:hanging="360"/>
      </w:pPr>
    </w:lvl>
    <w:lvl w:ilvl="4" w:tplc="A72CB004">
      <w:start w:val="1"/>
      <w:numFmt w:val="decimal"/>
      <w:lvlText w:val="%5."/>
      <w:lvlJc w:val="left"/>
      <w:pPr>
        <w:ind w:left="1020" w:hanging="360"/>
      </w:pPr>
    </w:lvl>
    <w:lvl w:ilvl="5" w:tplc="1696CFBA">
      <w:start w:val="1"/>
      <w:numFmt w:val="decimal"/>
      <w:lvlText w:val="%6."/>
      <w:lvlJc w:val="left"/>
      <w:pPr>
        <w:ind w:left="1020" w:hanging="360"/>
      </w:pPr>
    </w:lvl>
    <w:lvl w:ilvl="6" w:tplc="A1407E10">
      <w:start w:val="1"/>
      <w:numFmt w:val="decimal"/>
      <w:lvlText w:val="%7."/>
      <w:lvlJc w:val="left"/>
      <w:pPr>
        <w:ind w:left="1020" w:hanging="360"/>
      </w:pPr>
    </w:lvl>
    <w:lvl w:ilvl="7" w:tplc="9AA88CA0">
      <w:start w:val="1"/>
      <w:numFmt w:val="decimal"/>
      <w:lvlText w:val="%8."/>
      <w:lvlJc w:val="left"/>
      <w:pPr>
        <w:ind w:left="1020" w:hanging="360"/>
      </w:pPr>
    </w:lvl>
    <w:lvl w:ilvl="8" w:tplc="4C5262F2">
      <w:start w:val="1"/>
      <w:numFmt w:val="decimal"/>
      <w:lvlText w:val="%9."/>
      <w:lvlJc w:val="left"/>
      <w:pPr>
        <w:ind w:left="1020" w:hanging="360"/>
      </w:pPr>
    </w:lvl>
  </w:abstractNum>
  <w:abstractNum w:abstractNumId="1" w15:restartNumberingAfterBreak="0">
    <w:nsid w:val="138B6162"/>
    <w:multiLevelType w:val="hybridMultilevel"/>
    <w:tmpl w:val="90BE6BAE"/>
    <w:lvl w:ilvl="0" w:tplc="36F47B1A">
      <w:start w:val="1"/>
      <w:numFmt w:val="lowerLetter"/>
      <w:lvlText w:val="%1."/>
      <w:lvlJc w:val="left"/>
      <w:pPr>
        <w:ind w:left="108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53786"/>
    <w:multiLevelType w:val="hybridMultilevel"/>
    <w:tmpl w:val="22F6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00AD9"/>
    <w:multiLevelType w:val="hybridMultilevel"/>
    <w:tmpl w:val="0728C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B44398"/>
    <w:multiLevelType w:val="hybridMultilevel"/>
    <w:tmpl w:val="BD98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B4AD7"/>
    <w:multiLevelType w:val="hybridMultilevel"/>
    <w:tmpl w:val="9BDA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26881"/>
    <w:multiLevelType w:val="hybridMultilevel"/>
    <w:tmpl w:val="DFDEFB7A"/>
    <w:lvl w:ilvl="0" w:tplc="2B14EE58">
      <w:start w:val="1"/>
      <w:numFmt w:val="decimal"/>
      <w:lvlText w:val="%1."/>
      <w:lvlJc w:val="left"/>
      <w:pPr>
        <w:ind w:left="360" w:hanging="360"/>
      </w:pPr>
      <w:rPr>
        <w:rFonts w:hint="default"/>
        <w:b/>
        <w:bCs/>
      </w:rPr>
    </w:lvl>
    <w:lvl w:ilvl="1" w:tplc="36F47B1A">
      <w:start w:val="1"/>
      <w:numFmt w:val="lowerLetter"/>
      <w:lvlText w:val="%2."/>
      <w:lvlJc w:val="left"/>
      <w:pPr>
        <w:ind w:left="1080" w:hanging="360"/>
      </w:pPr>
      <w:rPr>
        <w:b/>
        <w:bCs/>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C1964B1"/>
    <w:multiLevelType w:val="hybridMultilevel"/>
    <w:tmpl w:val="5F941D50"/>
    <w:lvl w:ilvl="0" w:tplc="C59A5CA0">
      <w:start w:val="1"/>
      <w:numFmt w:val="bullet"/>
      <w:lvlText w:val="•"/>
      <w:lvlJc w:val="left"/>
      <w:pPr>
        <w:ind w:left="74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EE586E62">
      <w:start w:val="1"/>
      <w:numFmt w:val="bullet"/>
      <w:lvlText w:val="o"/>
      <w:lvlJc w:val="left"/>
      <w:pPr>
        <w:ind w:left="158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02CEF89A">
      <w:start w:val="1"/>
      <w:numFmt w:val="bullet"/>
      <w:lvlText w:val="▪"/>
      <w:lvlJc w:val="left"/>
      <w:pPr>
        <w:ind w:left="230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ED961F32">
      <w:start w:val="1"/>
      <w:numFmt w:val="bullet"/>
      <w:lvlText w:val="•"/>
      <w:lvlJc w:val="left"/>
      <w:pPr>
        <w:ind w:left="302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08EEDA98">
      <w:start w:val="1"/>
      <w:numFmt w:val="bullet"/>
      <w:lvlText w:val="o"/>
      <w:lvlJc w:val="left"/>
      <w:pPr>
        <w:ind w:left="374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7AA22ABC">
      <w:start w:val="1"/>
      <w:numFmt w:val="bullet"/>
      <w:lvlText w:val="▪"/>
      <w:lvlJc w:val="left"/>
      <w:pPr>
        <w:ind w:left="446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ED8CBB0E">
      <w:start w:val="1"/>
      <w:numFmt w:val="bullet"/>
      <w:lvlText w:val="•"/>
      <w:lvlJc w:val="left"/>
      <w:pPr>
        <w:ind w:left="518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C090F780">
      <w:start w:val="1"/>
      <w:numFmt w:val="bullet"/>
      <w:lvlText w:val="o"/>
      <w:lvlJc w:val="left"/>
      <w:pPr>
        <w:ind w:left="590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92986D3A">
      <w:start w:val="1"/>
      <w:numFmt w:val="bullet"/>
      <w:lvlText w:val="▪"/>
      <w:lvlJc w:val="left"/>
      <w:pPr>
        <w:ind w:left="662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8" w15:restartNumberingAfterBreak="0">
    <w:nsid w:val="630864DB"/>
    <w:multiLevelType w:val="hybridMultilevel"/>
    <w:tmpl w:val="FAD2CEFC"/>
    <w:lvl w:ilvl="0" w:tplc="410266C6">
      <w:start w:val="1"/>
      <w:numFmt w:val="decimal"/>
      <w:lvlText w:val="%1."/>
      <w:lvlJc w:val="left"/>
      <w:pPr>
        <w:ind w:left="1020" w:hanging="360"/>
      </w:pPr>
    </w:lvl>
    <w:lvl w:ilvl="1" w:tplc="55AAC5A4">
      <w:start w:val="1"/>
      <w:numFmt w:val="decimal"/>
      <w:lvlText w:val="%2."/>
      <w:lvlJc w:val="left"/>
      <w:pPr>
        <w:ind w:left="1020" w:hanging="360"/>
      </w:pPr>
    </w:lvl>
    <w:lvl w:ilvl="2" w:tplc="B6EADEF8">
      <w:start w:val="1"/>
      <w:numFmt w:val="decimal"/>
      <w:lvlText w:val="%3."/>
      <w:lvlJc w:val="left"/>
      <w:pPr>
        <w:ind w:left="1020" w:hanging="360"/>
      </w:pPr>
    </w:lvl>
    <w:lvl w:ilvl="3" w:tplc="8E0AA0A8">
      <w:start w:val="1"/>
      <w:numFmt w:val="decimal"/>
      <w:lvlText w:val="%4."/>
      <w:lvlJc w:val="left"/>
      <w:pPr>
        <w:ind w:left="1020" w:hanging="360"/>
      </w:pPr>
    </w:lvl>
    <w:lvl w:ilvl="4" w:tplc="C40C7666">
      <w:start w:val="1"/>
      <w:numFmt w:val="decimal"/>
      <w:lvlText w:val="%5."/>
      <w:lvlJc w:val="left"/>
      <w:pPr>
        <w:ind w:left="1020" w:hanging="360"/>
      </w:pPr>
    </w:lvl>
    <w:lvl w:ilvl="5" w:tplc="97087EB6">
      <w:start w:val="1"/>
      <w:numFmt w:val="decimal"/>
      <w:lvlText w:val="%6."/>
      <w:lvlJc w:val="left"/>
      <w:pPr>
        <w:ind w:left="1020" w:hanging="360"/>
      </w:pPr>
    </w:lvl>
    <w:lvl w:ilvl="6" w:tplc="7B4A44E0">
      <w:start w:val="1"/>
      <w:numFmt w:val="decimal"/>
      <w:lvlText w:val="%7."/>
      <w:lvlJc w:val="left"/>
      <w:pPr>
        <w:ind w:left="1020" w:hanging="360"/>
      </w:pPr>
    </w:lvl>
    <w:lvl w:ilvl="7" w:tplc="C4881318">
      <w:start w:val="1"/>
      <w:numFmt w:val="decimal"/>
      <w:lvlText w:val="%8."/>
      <w:lvlJc w:val="left"/>
      <w:pPr>
        <w:ind w:left="1020" w:hanging="360"/>
      </w:pPr>
    </w:lvl>
    <w:lvl w:ilvl="8" w:tplc="D04EC0FE">
      <w:start w:val="1"/>
      <w:numFmt w:val="decimal"/>
      <w:lvlText w:val="%9."/>
      <w:lvlJc w:val="left"/>
      <w:pPr>
        <w:ind w:left="1020" w:hanging="360"/>
      </w:pPr>
    </w:lvl>
  </w:abstractNum>
  <w:abstractNum w:abstractNumId="9" w15:restartNumberingAfterBreak="0">
    <w:nsid w:val="67D22E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7D1569"/>
    <w:multiLevelType w:val="hybridMultilevel"/>
    <w:tmpl w:val="17FC7F0A"/>
    <w:lvl w:ilvl="0" w:tplc="0809001B">
      <w:start w:val="1"/>
      <w:numFmt w:val="lowerRoman"/>
      <w:lvlText w:val="%1."/>
      <w:lvlJc w:val="right"/>
      <w:pPr>
        <w:ind w:left="180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D61255"/>
    <w:multiLevelType w:val="multilevel"/>
    <w:tmpl w:val="45F2A608"/>
    <w:name w:val="main_list"/>
    <w:lvl w:ilvl="0">
      <w:start w:val="1"/>
      <w:numFmt w:val="decimal"/>
      <w:lvlText w:val="%1."/>
      <w:lvlJc w:val="left"/>
      <w:pPr>
        <w:tabs>
          <w:tab w:val="num" w:pos="720"/>
        </w:tabs>
        <w:ind w:left="720" w:hanging="720"/>
      </w:pPr>
      <w:rPr>
        <w:rFonts w:ascii="Arial" w:hAnsi="Arial" w:cs="Arial" w:hint="default"/>
        <w:b/>
        <w:i w:val="0"/>
        <w:caps/>
        <w:sz w:val="20"/>
        <w:szCs w:val="20"/>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780B0404"/>
    <w:multiLevelType w:val="multilevel"/>
    <w:tmpl w:val="BA3284AE"/>
    <w:lvl w:ilvl="0">
      <w:start w:val="1"/>
      <w:numFmt w:val="decimal"/>
      <w:pStyle w:val="Heading1"/>
      <w:lvlText w:val="%1."/>
      <w:lvlJc w:val="left"/>
      <w:pPr>
        <w:tabs>
          <w:tab w:val="num" w:pos="720"/>
        </w:tabs>
        <w:ind w:left="720" w:hanging="720"/>
      </w:pPr>
      <w:rPr>
        <w:color w:val="auto"/>
      </w:rPr>
    </w:lvl>
    <w:lvl w:ilvl="1">
      <w:start w:val="1"/>
      <w:numFmt w:val="decimal"/>
      <w:lvlText w:val="%1.%2"/>
      <w:lvlJc w:val="left"/>
      <w:pPr>
        <w:tabs>
          <w:tab w:val="num" w:pos="1429"/>
        </w:tabs>
        <w:ind w:left="1429" w:hanging="720"/>
      </w:pPr>
      <w:rPr>
        <w:b w:val="0"/>
        <w:bCs/>
        <w:color w:val="auto"/>
      </w:rPr>
    </w:lvl>
    <w:lvl w:ilvl="2">
      <w:start w:val="1"/>
      <w:numFmt w:val="decimal"/>
      <w:lvlText w:val="%1.%2.%3"/>
      <w:lvlJc w:val="left"/>
      <w:pPr>
        <w:tabs>
          <w:tab w:val="num" w:pos="2138"/>
        </w:tabs>
        <w:ind w:left="2138" w:hanging="720"/>
      </w:pPr>
      <w:rPr>
        <w:b w:val="0"/>
        <w:bCs/>
      </w:rPr>
    </w:lvl>
    <w:lvl w:ilvl="3">
      <w:start w:val="1"/>
      <w:numFmt w:val="lowerRoman"/>
      <w:lvlText w:val="(%4)"/>
      <w:lvlJc w:val="left"/>
      <w:pPr>
        <w:ind w:left="2486" w:hanging="36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upperLetter"/>
      <w:lvlText w:val="(%7)"/>
      <w:lvlJc w:val="left"/>
      <w:pPr>
        <w:tabs>
          <w:tab w:val="num" w:pos="720"/>
        </w:tabs>
        <w:ind w:left="720" w:hanging="720"/>
      </w:pPr>
      <w:rPr>
        <w:rFonts w:hint="default"/>
      </w:rPr>
    </w:lvl>
    <w:lvl w:ilvl="7">
      <w:start w:val="1"/>
      <w:numFmt w:val="decimal"/>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sz w:val="28"/>
      </w:rPr>
    </w:lvl>
  </w:abstractNum>
  <w:abstractNum w:abstractNumId="13" w15:restartNumberingAfterBreak="0">
    <w:nsid w:val="797835E8"/>
    <w:multiLevelType w:val="hybridMultilevel"/>
    <w:tmpl w:val="7E16A33C"/>
    <w:lvl w:ilvl="0" w:tplc="A74CB178">
      <w:start w:val="1"/>
      <w:numFmt w:val="decimal"/>
      <w:lvlText w:val="%1."/>
      <w:lvlJc w:val="left"/>
      <w:pPr>
        <w:ind w:left="1020" w:hanging="360"/>
      </w:pPr>
    </w:lvl>
    <w:lvl w:ilvl="1" w:tplc="DE503986">
      <w:start w:val="1"/>
      <w:numFmt w:val="decimal"/>
      <w:lvlText w:val="%2."/>
      <w:lvlJc w:val="left"/>
      <w:pPr>
        <w:ind w:left="1020" w:hanging="360"/>
      </w:pPr>
    </w:lvl>
    <w:lvl w:ilvl="2" w:tplc="2542AF10">
      <w:start w:val="1"/>
      <w:numFmt w:val="decimal"/>
      <w:lvlText w:val="%3."/>
      <w:lvlJc w:val="left"/>
      <w:pPr>
        <w:ind w:left="1020" w:hanging="360"/>
      </w:pPr>
    </w:lvl>
    <w:lvl w:ilvl="3" w:tplc="8B42F722">
      <w:start w:val="1"/>
      <w:numFmt w:val="decimal"/>
      <w:lvlText w:val="%4."/>
      <w:lvlJc w:val="left"/>
      <w:pPr>
        <w:ind w:left="1020" w:hanging="360"/>
      </w:pPr>
    </w:lvl>
    <w:lvl w:ilvl="4" w:tplc="54D03510">
      <w:start w:val="1"/>
      <w:numFmt w:val="decimal"/>
      <w:lvlText w:val="%5."/>
      <w:lvlJc w:val="left"/>
      <w:pPr>
        <w:ind w:left="1020" w:hanging="360"/>
      </w:pPr>
    </w:lvl>
    <w:lvl w:ilvl="5" w:tplc="F9C48AAC">
      <w:start w:val="1"/>
      <w:numFmt w:val="decimal"/>
      <w:lvlText w:val="%6."/>
      <w:lvlJc w:val="left"/>
      <w:pPr>
        <w:ind w:left="1020" w:hanging="360"/>
      </w:pPr>
    </w:lvl>
    <w:lvl w:ilvl="6" w:tplc="7E6EE1C6">
      <w:start w:val="1"/>
      <w:numFmt w:val="decimal"/>
      <w:lvlText w:val="%7."/>
      <w:lvlJc w:val="left"/>
      <w:pPr>
        <w:ind w:left="1020" w:hanging="360"/>
      </w:pPr>
    </w:lvl>
    <w:lvl w:ilvl="7" w:tplc="E9C4A2F0">
      <w:start w:val="1"/>
      <w:numFmt w:val="decimal"/>
      <w:lvlText w:val="%8."/>
      <w:lvlJc w:val="left"/>
      <w:pPr>
        <w:ind w:left="1020" w:hanging="360"/>
      </w:pPr>
    </w:lvl>
    <w:lvl w:ilvl="8" w:tplc="71C85F38">
      <w:start w:val="1"/>
      <w:numFmt w:val="decimal"/>
      <w:lvlText w:val="%9."/>
      <w:lvlJc w:val="left"/>
      <w:pPr>
        <w:ind w:left="1020" w:hanging="360"/>
      </w:pPr>
    </w:lvl>
  </w:abstractNum>
  <w:abstractNum w:abstractNumId="14" w15:restartNumberingAfterBreak="0">
    <w:nsid w:val="7B4A2187"/>
    <w:multiLevelType w:val="hybridMultilevel"/>
    <w:tmpl w:val="DE423678"/>
    <w:lvl w:ilvl="0" w:tplc="36F47B1A">
      <w:start w:val="1"/>
      <w:numFmt w:val="lowerLetter"/>
      <w:lvlText w:val="%1."/>
      <w:lvlJc w:val="left"/>
      <w:pPr>
        <w:ind w:left="108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788488">
    <w:abstractNumId w:val="7"/>
  </w:num>
  <w:num w:numId="2" w16cid:durableId="970281073">
    <w:abstractNumId w:val="4"/>
  </w:num>
  <w:num w:numId="3" w16cid:durableId="375159503">
    <w:abstractNumId w:val="5"/>
  </w:num>
  <w:num w:numId="4" w16cid:durableId="858933691">
    <w:abstractNumId w:val="0"/>
  </w:num>
  <w:num w:numId="5" w16cid:durableId="1138769428">
    <w:abstractNumId w:val="8"/>
  </w:num>
  <w:num w:numId="6" w16cid:durableId="641926814">
    <w:abstractNumId w:val="12"/>
  </w:num>
  <w:num w:numId="7" w16cid:durableId="1081830246">
    <w:abstractNumId w:val="6"/>
  </w:num>
  <w:num w:numId="8" w16cid:durableId="1002898813">
    <w:abstractNumId w:val="3"/>
  </w:num>
  <w:num w:numId="9" w16cid:durableId="627128104">
    <w:abstractNumId w:val="2"/>
  </w:num>
  <w:num w:numId="10" w16cid:durableId="744450817">
    <w:abstractNumId w:val="13"/>
  </w:num>
  <w:num w:numId="11" w16cid:durableId="2078432824">
    <w:abstractNumId w:val="9"/>
  </w:num>
  <w:num w:numId="12" w16cid:durableId="1088841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335708">
    <w:abstractNumId w:val="1"/>
  </w:num>
  <w:num w:numId="14" w16cid:durableId="584926181">
    <w:abstractNumId w:val="10"/>
  </w:num>
  <w:num w:numId="15" w16cid:durableId="1884319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26"/>
    <w:rsid w:val="00007CBB"/>
    <w:rsid w:val="00212D4D"/>
    <w:rsid w:val="00247A39"/>
    <w:rsid w:val="003709A0"/>
    <w:rsid w:val="0038116D"/>
    <w:rsid w:val="004E3437"/>
    <w:rsid w:val="004E3869"/>
    <w:rsid w:val="004F0C74"/>
    <w:rsid w:val="00510589"/>
    <w:rsid w:val="00515DCB"/>
    <w:rsid w:val="0057406F"/>
    <w:rsid w:val="00584870"/>
    <w:rsid w:val="005C72B2"/>
    <w:rsid w:val="005E4737"/>
    <w:rsid w:val="006B6A11"/>
    <w:rsid w:val="006F43F5"/>
    <w:rsid w:val="00707C8C"/>
    <w:rsid w:val="00710594"/>
    <w:rsid w:val="00722C6D"/>
    <w:rsid w:val="00732CB4"/>
    <w:rsid w:val="007876AA"/>
    <w:rsid w:val="00823D58"/>
    <w:rsid w:val="0083288C"/>
    <w:rsid w:val="00855EA5"/>
    <w:rsid w:val="008E0870"/>
    <w:rsid w:val="009C62BF"/>
    <w:rsid w:val="00A357B4"/>
    <w:rsid w:val="00AD0C25"/>
    <w:rsid w:val="00B066E4"/>
    <w:rsid w:val="00BE231D"/>
    <w:rsid w:val="00C4356F"/>
    <w:rsid w:val="00CC55B3"/>
    <w:rsid w:val="00D13881"/>
    <w:rsid w:val="00DC3C8B"/>
    <w:rsid w:val="00DD099C"/>
    <w:rsid w:val="00E534A9"/>
    <w:rsid w:val="00E67B26"/>
    <w:rsid w:val="00E774FD"/>
    <w:rsid w:val="00F42EDB"/>
    <w:rsid w:val="00F96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443B"/>
  <w15:docId w15:val="{85320232-3933-4D01-A2D4-EA7B6DA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9" w:lineRule="auto"/>
      <w:ind w:left="3" w:right="489" w:hanging="3"/>
    </w:pPr>
    <w:rPr>
      <w:rFonts w:ascii="Calibri" w:eastAsia="Calibri" w:hAnsi="Calibri" w:cs="Calibri"/>
      <w:color w:val="000000"/>
      <w:sz w:val="22"/>
    </w:rPr>
  </w:style>
  <w:style w:type="paragraph" w:styleId="Heading1">
    <w:name w:val="heading 1"/>
    <w:basedOn w:val="Normal"/>
    <w:next w:val="Heading2"/>
    <w:link w:val="Heading1Char"/>
    <w:qFormat/>
    <w:rsid w:val="00212D4D"/>
    <w:pPr>
      <w:numPr>
        <w:numId w:val="6"/>
      </w:numPr>
      <w:spacing w:after="240" w:line="240" w:lineRule="auto"/>
      <w:ind w:right="0"/>
      <w:jc w:val="both"/>
      <w:outlineLvl w:val="0"/>
    </w:pPr>
    <w:rPr>
      <w:rFonts w:ascii="Aptos" w:eastAsia="Times New Roman" w:hAnsi="Aptos" w:cs="Times New Roman"/>
      <w:b/>
      <w:color w:val="auto"/>
      <w:kern w:val="28"/>
      <w:sz w:val="20"/>
      <w:szCs w:val="20"/>
      <w:lang w:eastAsia="en-US"/>
      <w14:ligatures w14:val="none"/>
    </w:rPr>
  </w:style>
  <w:style w:type="paragraph" w:styleId="Heading2">
    <w:name w:val="heading 2"/>
    <w:basedOn w:val="Normal"/>
    <w:next w:val="Normal"/>
    <w:link w:val="Heading2Char"/>
    <w:uiPriority w:val="9"/>
    <w:semiHidden/>
    <w:unhideWhenUsed/>
    <w:qFormat/>
    <w:rsid w:val="00212D4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15DCB"/>
    <w:pPr>
      <w:ind w:left="720"/>
      <w:contextualSpacing/>
    </w:pPr>
  </w:style>
  <w:style w:type="paragraph" w:styleId="Revision">
    <w:name w:val="Revision"/>
    <w:hidden/>
    <w:uiPriority w:val="99"/>
    <w:semiHidden/>
    <w:rsid w:val="00BE231D"/>
    <w:pPr>
      <w:spacing w:after="0" w:line="240" w:lineRule="auto"/>
    </w:pPr>
    <w:rPr>
      <w:rFonts w:ascii="Calibri" w:eastAsia="Calibri" w:hAnsi="Calibri" w:cs="Calibri"/>
      <w:color w:val="000000"/>
      <w:sz w:val="22"/>
    </w:rPr>
  </w:style>
  <w:style w:type="paragraph" w:styleId="Header">
    <w:name w:val="header"/>
    <w:basedOn w:val="Normal"/>
    <w:link w:val="HeaderChar"/>
    <w:uiPriority w:val="99"/>
    <w:unhideWhenUsed/>
    <w:rsid w:val="00BE2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31D"/>
    <w:rPr>
      <w:rFonts w:ascii="Calibri" w:eastAsia="Calibri" w:hAnsi="Calibri" w:cs="Calibri"/>
      <w:color w:val="000000"/>
      <w:sz w:val="22"/>
    </w:rPr>
  </w:style>
  <w:style w:type="paragraph" w:styleId="Footer">
    <w:name w:val="footer"/>
    <w:basedOn w:val="Normal"/>
    <w:link w:val="FooterChar"/>
    <w:uiPriority w:val="99"/>
    <w:unhideWhenUsed/>
    <w:rsid w:val="00BE2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31D"/>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584870"/>
    <w:rPr>
      <w:sz w:val="16"/>
      <w:szCs w:val="16"/>
    </w:rPr>
  </w:style>
  <w:style w:type="paragraph" w:styleId="CommentText">
    <w:name w:val="annotation text"/>
    <w:basedOn w:val="Normal"/>
    <w:link w:val="CommentTextChar"/>
    <w:uiPriority w:val="99"/>
    <w:unhideWhenUsed/>
    <w:rsid w:val="00584870"/>
    <w:pPr>
      <w:spacing w:line="240" w:lineRule="auto"/>
    </w:pPr>
    <w:rPr>
      <w:sz w:val="20"/>
      <w:szCs w:val="20"/>
    </w:rPr>
  </w:style>
  <w:style w:type="character" w:customStyle="1" w:styleId="CommentTextChar">
    <w:name w:val="Comment Text Char"/>
    <w:basedOn w:val="DefaultParagraphFont"/>
    <w:link w:val="CommentText"/>
    <w:uiPriority w:val="99"/>
    <w:rsid w:val="0058487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84870"/>
    <w:rPr>
      <w:b/>
      <w:bCs/>
    </w:rPr>
  </w:style>
  <w:style w:type="character" w:customStyle="1" w:styleId="CommentSubjectChar">
    <w:name w:val="Comment Subject Char"/>
    <w:basedOn w:val="CommentTextChar"/>
    <w:link w:val="CommentSubject"/>
    <w:uiPriority w:val="99"/>
    <w:semiHidden/>
    <w:rsid w:val="00584870"/>
    <w:rPr>
      <w:rFonts w:ascii="Calibri" w:eastAsia="Calibri" w:hAnsi="Calibri" w:cs="Calibri"/>
      <w:b/>
      <w:bCs/>
      <w:color w:val="000000"/>
      <w:sz w:val="20"/>
      <w:szCs w:val="20"/>
    </w:rPr>
  </w:style>
  <w:style w:type="character" w:styleId="Hyperlink">
    <w:name w:val="Hyperlink"/>
    <w:basedOn w:val="DefaultParagraphFont"/>
    <w:uiPriority w:val="99"/>
    <w:unhideWhenUsed/>
    <w:rsid w:val="00584870"/>
    <w:rPr>
      <w:color w:val="467886" w:themeColor="hyperlink"/>
      <w:u w:val="single"/>
    </w:rPr>
  </w:style>
  <w:style w:type="character" w:styleId="UnresolvedMention">
    <w:name w:val="Unresolved Mention"/>
    <w:basedOn w:val="DefaultParagraphFont"/>
    <w:uiPriority w:val="99"/>
    <w:semiHidden/>
    <w:unhideWhenUsed/>
    <w:rsid w:val="00584870"/>
    <w:rPr>
      <w:color w:val="605E5C"/>
      <w:shd w:val="clear" w:color="auto" w:fill="E1DFDD"/>
    </w:rPr>
  </w:style>
  <w:style w:type="character" w:customStyle="1" w:styleId="Heading1Char">
    <w:name w:val="Heading 1 Char"/>
    <w:basedOn w:val="DefaultParagraphFont"/>
    <w:link w:val="Heading1"/>
    <w:rsid w:val="00212D4D"/>
    <w:rPr>
      <w:rFonts w:ascii="Aptos" w:eastAsia="Times New Roman" w:hAnsi="Aptos" w:cs="Times New Roman"/>
      <w:b/>
      <w:kern w:val="28"/>
      <w:sz w:val="20"/>
      <w:szCs w:val="20"/>
      <w:lang w:eastAsia="en-US"/>
      <w14:ligatures w14:val="none"/>
    </w:rPr>
  </w:style>
  <w:style w:type="character" w:customStyle="1" w:styleId="Heading2Char">
    <w:name w:val="Heading 2 Char"/>
    <w:basedOn w:val="DefaultParagraphFont"/>
    <w:link w:val="Heading2"/>
    <w:uiPriority w:val="9"/>
    <w:semiHidden/>
    <w:rsid w:val="00212D4D"/>
    <w:rPr>
      <w:rFonts w:asciiTheme="majorHAnsi" w:eastAsiaTheme="majorEastAsia" w:hAnsiTheme="majorHAnsi" w:cstheme="majorBidi"/>
      <w:color w:val="0F4761" w:themeColor="accent1" w:themeShade="BF"/>
      <w:sz w:val="26"/>
      <w:szCs w:val="26"/>
    </w:rPr>
  </w:style>
  <w:style w:type="paragraph" w:customStyle="1" w:styleId="TableText">
    <w:name w:val="Table Text"/>
    <w:basedOn w:val="Normal"/>
    <w:qFormat/>
    <w:rsid w:val="00A357B4"/>
    <w:pPr>
      <w:spacing w:after="120" w:line="264" w:lineRule="atLeast"/>
      <w:ind w:left="0" w:right="0" w:firstLine="0"/>
      <w:jc w:val="both"/>
    </w:pPr>
    <w:rPr>
      <w:rFonts w:ascii="Arial" w:eastAsiaTheme="minorHAnsi" w:hAnsi="Arial" w:cstheme="minorBidi"/>
      <w:color w:val="auto"/>
      <w:kern w:val="0"/>
      <w:sz w:val="20"/>
      <w:szCs w:val="20"/>
      <w:lang w:eastAsia="en-US"/>
      <w14:ligatures w14:val="none"/>
    </w:rPr>
  </w:style>
  <w:style w:type="paragraph" w:customStyle="1" w:styleId="TableHead">
    <w:name w:val="Table Head"/>
    <w:basedOn w:val="Normal"/>
    <w:qFormat/>
    <w:rsid w:val="00A357B4"/>
    <w:pPr>
      <w:spacing w:before="60" w:after="60" w:line="264" w:lineRule="atLeast"/>
      <w:ind w:left="0" w:right="0" w:firstLine="0"/>
    </w:pPr>
    <w:rPr>
      <w:rFonts w:ascii="Arial" w:eastAsiaTheme="minorHAnsi" w:hAnsi="Arial" w:cstheme="minorBidi"/>
      <w:b/>
      <w:color w:val="auto"/>
      <w:kern w:val="0"/>
      <w:sz w:val="20"/>
      <w:szCs w:val="20"/>
      <w:lang w:eastAsia="en-US"/>
      <w14:ligatures w14:val="none"/>
    </w:rPr>
  </w:style>
  <w:style w:type="table" w:customStyle="1" w:styleId="TableGrid1">
    <w:name w:val="Table Grid1"/>
    <w:basedOn w:val="TableNormal"/>
    <w:next w:val="TableGrid0"/>
    <w:rsid w:val="00A357B4"/>
    <w:pPr>
      <w:spacing w:after="0" w:line="240" w:lineRule="auto"/>
    </w:pPr>
    <w:rPr>
      <w:rFonts w:eastAsiaTheme="minorHAnsi"/>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A357B4"/>
    <w:pPr>
      <w:spacing w:after="120" w:line="264" w:lineRule="atLeast"/>
      <w:ind w:left="0" w:right="0" w:firstLine="0"/>
      <w:jc w:val="both"/>
    </w:pPr>
    <w:rPr>
      <w:rFonts w:ascii="Arial" w:eastAsiaTheme="minorHAnsi" w:hAnsi="Arial" w:cstheme="minorBidi"/>
      <w:color w:val="auto"/>
      <w:kern w:val="0"/>
      <w:sz w:val="20"/>
      <w:szCs w:val="20"/>
      <w:lang w:eastAsia="en-US"/>
      <w14:ligatures w14:val="none"/>
    </w:rPr>
  </w:style>
  <w:style w:type="character" w:customStyle="1" w:styleId="BodyTextChar">
    <w:name w:val="Body Text Char"/>
    <w:basedOn w:val="DefaultParagraphFont"/>
    <w:link w:val="BodyText"/>
    <w:rsid w:val="00A357B4"/>
    <w:rPr>
      <w:rFonts w:ascii="Arial" w:eastAsiaTheme="minorHAnsi" w:hAnsi="Arial"/>
      <w:kern w:val="0"/>
      <w:sz w:val="20"/>
      <w:szCs w:val="20"/>
      <w:lang w:eastAsia="en-US"/>
      <w14:ligatures w14:val="none"/>
    </w:rPr>
  </w:style>
  <w:style w:type="table" w:styleId="TableGrid0">
    <w:name w:val="Table Grid"/>
    <w:basedOn w:val="TableNormal"/>
    <w:uiPriority w:val="39"/>
    <w:rsid w:val="00A3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ny.Littner@harbott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tom.macleod@harbot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B65D-5A41-4080-BA44-38803BCC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4036</Words>
  <Characters>20870</Characters>
  <Application>Microsoft Office Word</Application>
  <DocSecurity>0</DocSecurity>
  <Lines>579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Harbottle &amp; Lewis LLP - Nadia A</dc:creator>
  <cp:keywords/>
  <cp:lastModifiedBy>Kirsty Malthouse</cp:lastModifiedBy>
  <cp:revision>2</cp:revision>
  <dcterms:created xsi:type="dcterms:W3CDTF">2026-02-26T13:58:00Z</dcterms:created>
  <dcterms:modified xsi:type="dcterms:W3CDTF">2026-02-26T13:58:00Z</dcterms:modified>
</cp:coreProperties>
</file>